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40"/>
          <w:tab w:val="left" w:pos="900"/>
        </w:tabs>
        <w:contextualSpacing/>
        <w:jc w:val="center"/>
        <w:rPr>
          <w:color w:val="0000FF"/>
        </w:rPr>
      </w:pPr>
      <w:r>
        <w:rPr>
          <w:noProof/>
          <w:color w:val="0000FF"/>
        </w:rPr>
        <w:drawing>
          <wp:inline distT="0" distB="0" distL="0" distR="0">
            <wp:extent cx="5940425" cy="8169782"/>
            <wp:effectExtent l="0" t="0" r="0" b="0"/>
            <wp:docPr id="2" name="Рисунок 2" descr="C:\Users\PKUrist1\Pictures\Сканы\Скан_202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Urist1\Pictures\Сканы\Скан_202005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9782"/>
                    </a:xfrm>
                    <a:prstGeom prst="rect">
                      <a:avLst/>
                    </a:prstGeom>
                    <a:noFill/>
                    <a:ln>
                      <a:noFill/>
                    </a:ln>
                  </pic:spPr>
                </pic:pic>
              </a:graphicData>
            </a:graphic>
          </wp:inline>
        </w:drawing>
      </w:r>
      <w:bookmarkStart w:id="0" w:name="_GoBack"/>
      <w:bookmarkEnd w:id="0"/>
      <w:r>
        <w:rPr>
          <w:color w:val="0000FF"/>
        </w:rPr>
        <w:br w:type="page"/>
      </w:r>
    </w:p>
    <w:p>
      <w:pPr>
        <w:tabs>
          <w:tab w:val="left" w:pos="540"/>
          <w:tab w:val="left" w:pos="900"/>
        </w:tabs>
        <w:contextualSpacing/>
        <w:jc w:val="center"/>
        <w:rPr>
          <w:b/>
        </w:rPr>
      </w:pPr>
      <w:r>
        <w:rPr>
          <w:b/>
        </w:rPr>
        <w:lastRenderedPageBreak/>
        <w:t>СОДЕРЖАНИЕ:</w:t>
      </w:r>
    </w:p>
    <w:p>
      <w:pPr>
        <w:tabs>
          <w:tab w:val="left" w:pos="540"/>
          <w:tab w:val="left" w:pos="900"/>
        </w:tabs>
        <w:contextualSpacing/>
        <w:jc w:val="center"/>
        <w:rPr>
          <w:b/>
        </w:rPr>
      </w:pPr>
    </w:p>
    <w:p>
      <w:pPr>
        <w:contextualSpacing/>
      </w:pPr>
      <w:r>
        <w:t>1.</w:t>
      </w:r>
      <w:r>
        <w:tab/>
        <w:t>ТЕРМИНЫ И ОПРЕДЕЛЕНИЯ</w:t>
      </w:r>
    </w:p>
    <w:p>
      <w:pPr>
        <w:contextualSpacing/>
      </w:pPr>
      <w:r>
        <w:t>2.</w:t>
      </w:r>
      <w:r>
        <w:tab/>
        <w:t xml:space="preserve">ОБЛАСТЬ ПРИМЕНЕНИЯ </w:t>
      </w:r>
    </w:p>
    <w:p>
      <w:pPr>
        <w:contextualSpacing/>
      </w:pPr>
      <w:r>
        <w:t>3.</w:t>
      </w:r>
      <w:r>
        <w:tab/>
        <w:t>ПОРЯДОК ПОДГОТОВКИ ПРОЦЕДУР ЗАКУПКИ</w:t>
      </w:r>
    </w:p>
    <w:p>
      <w:pPr>
        <w:ind w:left="360"/>
        <w:contextualSpacing/>
      </w:pPr>
      <w:r>
        <w:t>3.1.</w:t>
      </w:r>
      <w:r>
        <w:tab/>
        <w:t>Основания проведения закупки</w:t>
      </w:r>
    </w:p>
    <w:p>
      <w:pPr>
        <w:ind w:left="360"/>
        <w:contextualSpacing/>
      </w:pPr>
      <w:r>
        <w:t>3.2.</w:t>
      </w:r>
      <w:r>
        <w:tab/>
        <w:t>Принятие решения о проведении закупки</w:t>
      </w:r>
    </w:p>
    <w:p>
      <w:pPr>
        <w:ind w:left="360"/>
        <w:contextualSpacing/>
      </w:pPr>
      <w:r>
        <w:t>3.3.</w:t>
      </w:r>
      <w:r>
        <w:tab/>
        <w:t>Порядок формирования Комиссии по осуществлению конкурентных закупок</w:t>
      </w:r>
    </w:p>
    <w:p>
      <w:pPr>
        <w:contextualSpacing/>
      </w:pPr>
      <w:r>
        <w:t>4.</w:t>
      </w:r>
      <w:r>
        <w:tab/>
        <w:t>СПОСОБЫ ЗАКУПКИ</w:t>
      </w:r>
    </w:p>
    <w:p>
      <w:pPr>
        <w:contextualSpacing/>
      </w:pPr>
      <w:r>
        <w:t>5.</w:t>
      </w:r>
      <w:r>
        <w:tab/>
        <w:t>ТРЕБОВАНИЯ К УЧАСТНИКАМ ЗАКУПКИ</w:t>
      </w:r>
    </w:p>
    <w:p>
      <w:pPr>
        <w:contextualSpacing/>
      </w:pPr>
      <w:r>
        <w:t>6.</w:t>
      </w:r>
      <w:r>
        <w:tab/>
        <w:t>СОДЕРЖАНИЕ ИЗВЕЩЕНИЯ ОБ ОСУЩЕСТВЛЕНИИ ЗАКУПКИ И ДОКУМЕНТАЦИИ О ЗАКУПКЕ</w:t>
      </w:r>
    </w:p>
    <w:p>
      <w:pPr>
        <w:ind w:left="360"/>
        <w:contextualSpacing/>
      </w:pPr>
      <w:r>
        <w:t>6.1.</w:t>
      </w:r>
      <w:r>
        <w:tab/>
        <w:t>Содержание извещения об осуществлении закупки</w:t>
      </w:r>
    </w:p>
    <w:p>
      <w:pPr>
        <w:ind w:left="360"/>
        <w:contextualSpacing/>
      </w:pPr>
      <w:r>
        <w:t>6.2.</w:t>
      </w:r>
      <w:r>
        <w:tab/>
        <w:t>Содержание документации о закупке</w:t>
      </w:r>
    </w:p>
    <w:p>
      <w:pPr>
        <w:contextualSpacing/>
      </w:pPr>
      <w:r>
        <w:t>7.</w:t>
      </w:r>
      <w:r>
        <w:tab/>
        <w:t>УСЛОВИЯ ПРИМЕНЕНИЯ И ПОРЯДОК ПРОВЕДЕНИЯ ПРОЦЕДУР ЗАКУПКИ</w:t>
      </w:r>
    </w:p>
    <w:p>
      <w:pPr>
        <w:ind w:left="360"/>
        <w:contextualSpacing/>
      </w:pPr>
      <w:r>
        <w:t>7.1.</w:t>
      </w:r>
      <w:r>
        <w:tab/>
        <w:t>Конкурс</w:t>
      </w:r>
    </w:p>
    <w:p>
      <w:pPr>
        <w:ind w:left="360"/>
        <w:contextualSpacing/>
      </w:pPr>
      <w:r>
        <w:t>7.2.</w:t>
      </w:r>
      <w:r>
        <w:tab/>
        <w:t>Проведение конкурса</w:t>
      </w:r>
    </w:p>
    <w:p>
      <w:pPr>
        <w:ind w:left="900"/>
        <w:contextualSpacing/>
      </w:pPr>
      <w:r>
        <w:t>7.2.1.</w:t>
      </w:r>
      <w:r>
        <w:tab/>
        <w:t xml:space="preserve">Информационное обеспечение </w:t>
      </w:r>
    </w:p>
    <w:p>
      <w:pPr>
        <w:ind w:left="900"/>
        <w:contextualSpacing/>
      </w:pPr>
      <w:r>
        <w:t>7.2.2.</w:t>
      </w:r>
      <w:r>
        <w:tab/>
        <w:t>Порядок подачи заявок на участие в конкурсе</w:t>
      </w:r>
    </w:p>
    <w:p>
      <w:pPr>
        <w:ind w:left="900"/>
        <w:contextualSpacing/>
      </w:pPr>
      <w:r>
        <w:t>7.2.3.</w:t>
      </w:r>
      <w:r>
        <w:tab/>
        <w:t xml:space="preserve">Порядок вскрытия конвертов с заявками на участие в открытом конкурсе и </w:t>
      </w:r>
      <w:r>
        <w:rPr>
          <w:bCs/>
        </w:rPr>
        <w:t>открытие доступа к заявкам,</w:t>
      </w:r>
      <w:r>
        <w:t xml:space="preserve"> </w:t>
      </w:r>
      <w:r>
        <w:rPr>
          <w:bCs/>
        </w:rPr>
        <w:t>поданным в форме электронного документа на участие в конкурсе в электронной форме. Порядок рассмотрения заявок на участие в конкурсе.</w:t>
      </w:r>
    </w:p>
    <w:p>
      <w:pPr>
        <w:ind w:left="900"/>
        <w:contextualSpacing/>
      </w:pPr>
      <w:r>
        <w:t>7.2.4.</w:t>
      </w:r>
      <w:r>
        <w:tab/>
        <w:t>Оценка заявок на участие в конкурсе</w:t>
      </w:r>
    </w:p>
    <w:p>
      <w:pPr>
        <w:ind w:left="360"/>
        <w:contextualSpacing/>
      </w:pPr>
      <w:r>
        <w:t>7.3.</w:t>
      </w:r>
      <w:r>
        <w:tab/>
        <w:t>Аукцион</w:t>
      </w:r>
    </w:p>
    <w:p>
      <w:pPr>
        <w:ind w:left="360"/>
        <w:contextualSpacing/>
      </w:pPr>
      <w:r>
        <w:t>7.4.</w:t>
      </w:r>
      <w:r>
        <w:tab/>
        <w:t>Проведение запроса предложений</w:t>
      </w:r>
    </w:p>
    <w:p>
      <w:pPr>
        <w:ind w:left="360"/>
        <w:contextualSpacing/>
      </w:pPr>
      <w:r>
        <w:t>7.5.</w:t>
      </w:r>
      <w:r>
        <w:tab/>
        <w:t>Проведение запроса котировок</w:t>
      </w:r>
    </w:p>
    <w:p>
      <w:pPr>
        <w:ind w:left="360"/>
        <w:contextualSpacing/>
      </w:pPr>
      <w:r>
        <w:t>7.6.</w:t>
      </w:r>
      <w:r>
        <w:tab/>
        <w:t>Закрытые процедуры закупки</w:t>
      </w:r>
    </w:p>
    <w:p>
      <w:pPr>
        <w:ind w:left="360"/>
        <w:contextualSpacing/>
      </w:pPr>
      <w:r>
        <w:t>7.7.</w:t>
      </w:r>
      <w:r>
        <w:tab/>
        <w:t>Электронные закупки</w:t>
      </w:r>
    </w:p>
    <w:p>
      <w:pPr>
        <w:ind w:firstLine="360"/>
        <w:jc w:val="both"/>
      </w:pPr>
      <w:r>
        <w:t>7.8.</w:t>
      </w:r>
      <w:r>
        <w:tab/>
        <w:t>Особенности осуществления конкурентных закупок, участниками которых являются субъекты малого и среднего предпринимательства</w:t>
      </w:r>
    </w:p>
    <w:p>
      <w:pPr>
        <w:ind w:left="360"/>
        <w:contextualSpacing/>
      </w:pPr>
      <w:r>
        <w:t>7.9.</w:t>
      </w:r>
      <w:r>
        <w:tab/>
        <w:t>Закупка у единственного поставщика (подрядчика, исполнителя)</w:t>
      </w:r>
    </w:p>
    <w:p>
      <w:pPr>
        <w:autoSpaceDE w:val="0"/>
        <w:autoSpaceDN w:val="0"/>
        <w:adjustRightInd w:val="0"/>
        <w:ind w:firstLine="360"/>
        <w:contextualSpacing/>
        <w:jc w:val="both"/>
      </w:pPr>
      <w:r>
        <w:t>7.10. Предварительный квалификационный отбор.</w:t>
      </w:r>
    </w:p>
    <w:p>
      <w:pPr>
        <w:autoSpaceDE w:val="0"/>
        <w:autoSpaceDN w:val="0"/>
        <w:adjustRightInd w:val="0"/>
        <w:ind w:firstLine="360"/>
        <w:contextualSpacing/>
        <w:jc w:val="both"/>
      </w:pPr>
      <w:r>
        <w:t>7.11. Запрос котировок ЦЕЗ.</w:t>
      </w:r>
    </w:p>
    <w:p>
      <w:pPr>
        <w:autoSpaceDE w:val="0"/>
        <w:autoSpaceDN w:val="0"/>
        <w:adjustRightInd w:val="0"/>
        <w:ind w:firstLine="360"/>
        <w:contextualSpacing/>
        <w:jc w:val="both"/>
      </w:pPr>
      <w:r>
        <w:t>7.12. Сводный запрос цен.</w:t>
      </w:r>
    </w:p>
    <w:p>
      <w:pPr>
        <w:ind w:left="360"/>
        <w:contextualSpacing/>
      </w:pPr>
    </w:p>
    <w:p>
      <w:pPr>
        <w:contextualSpacing/>
      </w:pPr>
      <w:r>
        <w:t>8. ПОРЯДОК ЗАКЛЮЧЕНИЯ И ИСПОЛНЕНИЯ ДОГОВОРА</w:t>
      </w:r>
    </w:p>
    <w:p>
      <w:pPr>
        <w:contextualSpacing/>
        <w:jc w:val="both"/>
      </w:pPr>
      <w:r>
        <w:t>9. ПЛАНИРОВАНИЕ ЗАКУПОК</w:t>
      </w:r>
    </w:p>
    <w:p>
      <w:pPr>
        <w:contextualSpacing/>
        <w:jc w:val="both"/>
      </w:pPr>
      <w:r>
        <w:t xml:space="preserve">10. </w:t>
      </w:r>
      <w:r>
        <w:rPr>
          <w:bCs/>
        </w:rPr>
        <w:t>ОБЕСПЕЧЕНИЕ ЗАЯВКИ И ОБЕСПЕЧЕНИЕ ИСПОЛНЕНИЯ ДОГОВОРА</w:t>
      </w:r>
    </w:p>
    <w:p>
      <w:pPr>
        <w:contextualSpacing/>
      </w:pPr>
    </w:p>
    <w:p>
      <w:pPr>
        <w:tabs>
          <w:tab w:val="left" w:pos="540"/>
          <w:tab w:val="left" w:pos="900"/>
        </w:tabs>
        <w:contextualSpacing/>
      </w:pPr>
      <w:r>
        <w:t>Приложение  № 1 «Критерии и порядок оценки заявок на участие в закупке»</w:t>
      </w:r>
    </w:p>
    <w:p>
      <w:pPr>
        <w:tabs>
          <w:tab w:val="left" w:pos="540"/>
          <w:tab w:val="left" w:pos="900"/>
        </w:tabs>
        <w:contextualSpacing/>
      </w:pPr>
    </w:p>
    <w:p>
      <w:pPr>
        <w:tabs>
          <w:tab w:val="left" w:pos="540"/>
          <w:tab w:val="left" w:pos="900"/>
        </w:tabs>
        <w:contextualSpacing/>
      </w:pPr>
    </w:p>
    <w:p>
      <w:pPr>
        <w:tabs>
          <w:tab w:val="left" w:pos="540"/>
          <w:tab w:val="left" w:pos="900"/>
        </w:tabs>
        <w:contextualSpacing/>
      </w:pPr>
    </w:p>
    <w:p>
      <w:pPr>
        <w:contextualSpacing/>
      </w:pPr>
    </w:p>
    <w:p>
      <w:pPr>
        <w:tabs>
          <w:tab w:val="left" w:pos="540"/>
          <w:tab w:val="left" w:pos="900"/>
        </w:tabs>
        <w:contextualSpacing/>
      </w:pPr>
    </w:p>
    <w:p>
      <w:pPr>
        <w:tabs>
          <w:tab w:val="left" w:pos="540"/>
          <w:tab w:val="left" w:pos="900"/>
        </w:tabs>
        <w:contextualSpacing/>
      </w:pPr>
    </w:p>
    <w:p>
      <w:pPr>
        <w:tabs>
          <w:tab w:val="left" w:pos="540"/>
          <w:tab w:val="left" w:pos="900"/>
        </w:tabs>
        <w:contextualSpacing/>
        <w:sectPr>
          <w:footerReference w:type="even" r:id="rId8"/>
          <w:footerReference w:type="default" r:id="rId9"/>
          <w:footerReference w:type="first" r:id="rId10"/>
          <w:pgSz w:w="11906" w:h="16838"/>
          <w:pgMar w:top="1134" w:right="850" w:bottom="1134" w:left="1701" w:header="708" w:footer="708" w:gutter="0"/>
          <w:pgNumType w:start="1"/>
          <w:cols w:space="708"/>
          <w:docGrid w:linePitch="360"/>
        </w:sectPr>
      </w:pPr>
    </w:p>
    <w:p>
      <w:pPr>
        <w:numPr>
          <w:ilvl w:val="0"/>
          <w:numId w:val="1"/>
        </w:numPr>
        <w:tabs>
          <w:tab w:val="left" w:pos="540"/>
          <w:tab w:val="left" w:pos="900"/>
        </w:tabs>
        <w:ind w:left="0" w:firstLine="0"/>
        <w:contextualSpacing/>
        <w:rPr>
          <w:b/>
        </w:rPr>
      </w:pPr>
      <w:r>
        <w:rPr>
          <w:b/>
        </w:rPr>
        <w:lastRenderedPageBreak/>
        <w:t>ТЕРМИНЫ И ОПРЕДЕЛЕНИЯ</w:t>
      </w:r>
    </w:p>
    <w:p>
      <w:pPr>
        <w:tabs>
          <w:tab w:val="left" w:pos="540"/>
          <w:tab w:val="left" w:pos="900"/>
        </w:tabs>
        <w:contextualSpacing/>
        <w:rPr>
          <w:b/>
        </w:rPr>
      </w:pPr>
    </w:p>
    <w:p>
      <w:pPr>
        <w:tabs>
          <w:tab w:val="left" w:pos="540"/>
          <w:tab w:val="left" w:pos="900"/>
        </w:tabs>
        <w:ind w:firstLine="709"/>
        <w:contextualSpacing/>
        <w:jc w:val="both"/>
      </w:pPr>
      <w:r>
        <w:rPr>
          <w:b/>
        </w:rPr>
        <w:tab/>
      </w:r>
      <w:r>
        <w:rPr>
          <w:b/>
          <w:bCs/>
        </w:rPr>
        <w:t>Альтернативное предложение</w:t>
      </w:r>
      <w:r>
        <w:rPr>
          <w:bCs/>
        </w:rPr>
        <w:t xml:space="preserve"> – </w:t>
      </w:r>
      <w:r>
        <w:t xml:space="preserve">предложение </w:t>
      </w:r>
      <w:r>
        <w:rPr>
          <w:bCs/>
        </w:rPr>
        <w:t xml:space="preserve">Участника такой закупки, </w:t>
      </w:r>
      <w:r>
        <w:t xml:space="preserve">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w:t>
      </w:r>
      <w:r>
        <w:rPr>
          <w:bCs/>
        </w:rPr>
        <w:t xml:space="preserve">характеристик </w:t>
      </w:r>
      <w:r>
        <w:t>предмета закупки или условий договора.</w:t>
      </w:r>
    </w:p>
    <w:p>
      <w:pPr>
        <w:autoSpaceDE w:val="0"/>
        <w:autoSpaceDN w:val="0"/>
        <w:adjustRightInd w:val="0"/>
        <w:ind w:firstLine="708"/>
        <w:contextualSpacing/>
        <w:jc w:val="both"/>
      </w:pPr>
      <w:r>
        <w:rPr>
          <w:b/>
        </w:rPr>
        <w:t xml:space="preserve">Аукцион </w:t>
      </w:r>
      <w:r>
        <w:t xml:space="preserve">(открытый аукцион, аукцион в электронной форме, закрытый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Документация об аукционе </w:t>
      </w:r>
      <w:r>
        <w:rPr>
          <w:rFonts w:ascii="Times New Roman" w:hAnsi="Times New Roman" w:cs="Times New Roman"/>
          <w:sz w:val="24"/>
          <w:szCs w:val="24"/>
        </w:rPr>
        <w:t>– комплект документов, содержащих информацию по техническим, организационным и коммерческим вопросам проведения торгов в форме аукциона.</w:t>
      </w:r>
    </w:p>
    <w:p>
      <w:pPr>
        <w:pStyle w:val="ConsPlusNormal"/>
        <w:spacing w:after="120"/>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Документация о закупке</w:t>
      </w:r>
      <w:r>
        <w:rPr>
          <w:rFonts w:ascii="Times New Roman" w:hAnsi="Times New Roman" w:cs="Times New Roman"/>
          <w:color w:val="000000"/>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такой закупки, правилах выбора победителя, а так же об условиях заключаемого по результатам процедуры закупки договора.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Единая информационная система в сфере закупок</w:t>
      </w:r>
      <w:r>
        <w:rPr>
          <w:rFonts w:ascii="Times New Roman" w:hAnsi="Times New Roman" w:cs="Times New Roman"/>
          <w:sz w:val="24"/>
          <w:szCs w:val="24"/>
        </w:rPr>
        <w:t xml:space="preserve"> – совокупность информации, указанной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Единственный источник (поставщик, исполнитель, подрядчик) – </w:t>
      </w:r>
      <w:r>
        <w:rPr>
          <w:rFonts w:ascii="Times New Roman" w:hAnsi="Times New Roman" w:cs="Times New Roman"/>
          <w:sz w:val="24"/>
          <w:szCs w:val="24"/>
        </w:rPr>
        <w:t>лицо, которому заказчик предлагает заключить договор без проведения конкурентных способов закупки.</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Закупка</w:t>
      </w:r>
      <w:r>
        <w:rPr>
          <w:rFonts w:ascii="Times New Roman" w:hAnsi="Times New Roman" w:cs="Times New Roman"/>
          <w:sz w:val="24"/>
          <w:szCs w:val="24"/>
        </w:rPr>
        <w:t xml:space="preserve"> – приобретение Заказчиком товаров, работ, услуг способами, указанными в настоящем Положении о закупке, товаров, работ, услуг для нужд Заказчика.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Заказчик</w:t>
      </w:r>
      <w:r>
        <w:rPr>
          <w:rFonts w:ascii="Times New Roman" w:hAnsi="Times New Roman" w:cs="Times New Roman"/>
          <w:sz w:val="24"/>
          <w:szCs w:val="24"/>
        </w:rPr>
        <w:t xml:space="preserve"> – юридическое лицо, в интересах и за счет средств которого осуществляется закупка – ГУП Камчатского края «Камчатфармация»;</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Закрытые процедуры закупки</w:t>
      </w:r>
      <w:r>
        <w:rPr>
          <w:rFonts w:ascii="Times New Roman" w:hAnsi="Times New Roman" w:cs="Times New Roman"/>
          <w:sz w:val="24"/>
          <w:szCs w:val="24"/>
        </w:rPr>
        <w:t xml:space="preserve"> – процедуры закупки, проводящиеся в соответствии ст. 3.5, Федеральный закон от 18.07.2011 N 223-ФЗ (ред. от 31.12.2017) "О закупках товаров, работ, услуг отдельными видами юридических лиц", участие в которых могут принять только специально приглашенные Заказчиком лица.</w:t>
      </w:r>
    </w:p>
    <w:p>
      <w:pPr>
        <w:pStyle w:val="ConsPlusNormal"/>
        <w:spacing w:after="120"/>
        <w:ind w:firstLine="709"/>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Закупка у единственного поставщика (подрядчика, исполнителя) </w:t>
      </w:r>
      <w:r>
        <w:rPr>
          <w:rFonts w:ascii="Times New Roman" w:hAnsi="Times New Roman" w:cs="Times New Roman"/>
          <w:color w:val="000000"/>
          <w:sz w:val="24"/>
          <w:szCs w:val="24"/>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Запрос котировок</w:t>
      </w:r>
      <w:r>
        <w:rPr>
          <w:rFonts w:ascii="Times New Roman" w:hAnsi="Times New Roman" w:cs="Times New Roman"/>
          <w:sz w:val="24"/>
          <w:szCs w:val="24"/>
        </w:rPr>
        <w:t xml:space="preserve"> (запрос котировок в электронной форме, закрытый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af"/>
        <w:ind w:firstLine="708"/>
        <w:contextualSpacing/>
        <w:jc w:val="both"/>
      </w:pPr>
      <w:r>
        <w:rPr>
          <w:rStyle w:val="af0"/>
        </w:rPr>
        <w:lastRenderedPageBreak/>
        <w:t>Запрос котировок ЦЕЗ</w:t>
      </w:r>
      <w:r>
        <w:t xml:space="preserve"> – способ закупки, предназначенный для Заказчиков, использующих систему централизации закупок в рамках организации (Центр единого заказа – ЦЕЗ), интегрированную с Электронной торговой площадкой.</w:t>
      </w:r>
    </w:p>
    <w:p>
      <w:pPr>
        <w:pStyle w:val="af"/>
        <w:ind w:firstLine="708"/>
        <w:contextualSpacing/>
        <w:jc w:val="both"/>
      </w:pPr>
      <w:r>
        <w:rPr>
          <w:b/>
        </w:rPr>
        <w:t>Запрос предложений</w:t>
      </w:r>
      <w:r>
        <w:t xml:space="preserve"> (запрос предложений в электронной форме, закрытый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af"/>
        <w:ind w:firstLine="708"/>
        <w:contextualSpacing/>
        <w:jc w:val="both"/>
      </w:pPr>
      <w:r>
        <w:rPr>
          <w:b/>
        </w:rPr>
        <w:t>Комиссия по осуществлению конкурентных закупок</w:t>
      </w:r>
      <w:r>
        <w:t xml:space="preserve"> – коллегиальный орган, создающийся решением Заказчика для проведения конкурентных закупок, в том числе для определения победителя конкурентных закупок и осуществления неконкурентных закупок.</w:t>
      </w:r>
    </w:p>
    <w:p>
      <w:pPr>
        <w:pStyle w:val="af"/>
        <w:ind w:firstLine="708"/>
        <w:contextualSpacing/>
        <w:jc w:val="both"/>
      </w:pPr>
      <w:r>
        <w:rPr>
          <w:b/>
        </w:rPr>
        <w:t>Конкурентная закупка</w:t>
      </w:r>
      <w:r>
        <w:t xml:space="preserve"> – закупка, осуществляемая с соблюдением одновременно следующих условий:</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3) описание предмета конкурентной закупки осуществляется с соблюдением требований Федерального закона № 223-ФЗ.</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Конкурентные закупки осуществляются следующими способами:</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Конкурс</w:t>
      </w:r>
      <w:r>
        <w:rPr>
          <w:rFonts w:ascii="Times New Roman" w:hAnsi="Times New Roman" w:cs="Times New Roman"/>
          <w:sz w:val="24"/>
          <w:szCs w:val="24"/>
        </w:rPr>
        <w:t xml:space="preserve"> (открытый конкурс, конкурс в электронной форме, закрытый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Документация о конкурсе</w:t>
      </w:r>
      <w:r>
        <w:rPr>
          <w:rFonts w:ascii="Times New Roman" w:hAnsi="Times New Roman" w:cs="Times New Roman"/>
          <w:bCs/>
          <w:sz w:val="24"/>
          <w:szCs w:val="24"/>
        </w:rPr>
        <w:t xml:space="preserve"> - </w:t>
      </w:r>
      <w:r>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торгов в форме конкурса.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Котировочная заявка</w:t>
      </w:r>
      <w:r>
        <w:rPr>
          <w:rFonts w:ascii="Times New Roman" w:hAnsi="Times New Roman" w:cs="Times New Roman"/>
          <w:sz w:val="24"/>
          <w:szCs w:val="24"/>
        </w:rPr>
        <w:t xml:space="preserve"> – документальное подтверждение согласия Участника такой закупки участвовать в запросе котировок на объявленных Заказчиком условиях по предусмотренной настоящим Положением форме.</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Лот </w:t>
      </w:r>
      <w:r>
        <w:rPr>
          <w:rFonts w:ascii="Times New Roman" w:hAnsi="Times New Roman" w:cs="Times New Roman"/>
          <w:sz w:val="24"/>
          <w:szCs w:val="24"/>
        </w:rPr>
        <w:t xml:space="preserve">– определенный извещением об осуществлении закупки и документацией о </w:t>
      </w:r>
      <w:r>
        <w:rPr>
          <w:rFonts w:ascii="Times New Roman" w:hAnsi="Times New Roman" w:cs="Times New Roman"/>
          <w:sz w:val="24"/>
          <w:szCs w:val="24"/>
        </w:rPr>
        <w:lastRenderedPageBreak/>
        <w:t>закупке предмет закупки, закупаемый в рамках одной конкурентной закупки, на которую допускается подача отдельной заявки  и заключение отдельного договора.</w:t>
      </w:r>
    </w:p>
    <w:p>
      <w:pPr>
        <w:pStyle w:val="ConsPlusNormal"/>
        <w:spacing w:after="120"/>
        <w:ind w:firstLine="709"/>
        <w:contextualSpacing/>
        <w:jc w:val="both"/>
        <w:rPr>
          <w:rFonts w:ascii="Times New Roman" w:hAnsi="Times New Roman" w:cs="Times New Roman"/>
          <w:sz w:val="24"/>
          <w:szCs w:val="24"/>
        </w:rPr>
      </w:pPr>
      <w:r>
        <w:rPr>
          <w:rFonts w:ascii="Times New Roman" w:hAnsi="Times New Roman" w:cs="Times New Roman"/>
          <w:b/>
          <w:bCs/>
          <w:color w:val="000000"/>
          <w:sz w:val="24"/>
          <w:szCs w:val="24"/>
        </w:rPr>
        <w:t>Начальная (максимальная) цена договора</w:t>
      </w:r>
      <w:r>
        <w:rPr>
          <w:rFonts w:ascii="Times New Roman" w:hAnsi="Times New Roman" w:cs="Times New Roman"/>
          <w:color w:val="000000"/>
          <w:sz w:val="24"/>
          <w:szCs w:val="24"/>
        </w:rPr>
        <w:t xml:space="preserve"> – предельно допустимая цена договора, определяемая Заказчиком в документации о закупке.</w:t>
      </w:r>
    </w:p>
    <w:p>
      <w:pPr>
        <w:tabs>
          <w:tab w:val="left" w:pos="540"/>
          <w:tab w:val="left" w:pos="900"/>
        </w:tabs>
        <w:ind w:firstLine="709"/>
        <w:contextualSpacing/>
        <w:jc w:val="both"/>
      </w:pPr>
      <w:r>
        <w:rPr>
          <w:b/>
        </w:rPr>
        <w:t>Неконкурентная закупка</w:t>
      </w:r>
      <w:r>
        <w:t xml:space="preserve"> – закупка, условия осуществления которой не соответствует условиям проведения конкурентной закупки, в том числе закупка у единственного поставщика (подрядчика, исполнителя).</w:t>
      </w:r>
    </w:p>
    <w:p>
      <w:pPr>
        <w:tabs>
          <w:tab w:val="left" w:pos="540"/>
          <w:tab w:val="left" w:pos="900"/>
        </w:tabs>
        <w:ind w:firstLine="709"/>
        <w:contextualSpacing/>
        <w:jc w:val="both"/>
      </w:pPr>
      <w:r>
        <w:rPr>
          <w:b/>
        </w:rPr>
        <w:t xml:space="preserve">Одноименная продукция </w:t>
      </w:r>
      <w:r>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pPr>
        <w:autoSpaceDE w:val="0"/>
        <w:autoSpaceDN w:val="0"/>
        <w:adjustRightInd w:val="0"/>
        <w:ind w:firstLine="708"/>
        <w:contextualSpacing/>
        <w:jc w:val="both"/>
      </w:pPr>
      <w:r>
        <w:rPr>
          <w:b/>
        </w:rPr>
        <w:t>Оператор электронной площадки</w:t>
      </w:r>
      <w:r>
        <w:t xml:space="preserve">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N 223-ФЗ (ред. от 31.12.2017) "О закупках товаров, работ, услуг отдельными видами юридических лиц".</w:t>
      </w:r>
    </w:p>
    <w:p>
      <w:pPr>
        <w:spacing w:after="120"/>
        <w:ind w:firstLine="709"/>
        <w:contextualSpacing/>
        <w:jc w:val="both"/>
        <w:rPr>
          <w:color w:val="000000"/>
        </w:rPr>
      </w:pPr>
      <w:r>
        <w:rPr>
          <w:b/>
          <w:bCs/>
          <w:color w:val="000000"/>
        </w:rPr>
        <w:t>Открытые процедуры закупки</w:t>
      </w:r>
      <w:r>
        <w:rPr>
          <w:color w:val="000000"/>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pPr>
        <w:tabs>
          <w:tab w:val="left" w:pos="540"/>
          <w:tab w:val="left" w:pos="900"/>
        </w:tabs>
        <w:ind w:firstLine="709"/>
        <w:contextualSpacing/>
        <w:jc w:val="both"/>
      </w:pPr>
      <w:r>
        <w:rPr>
          <w:b/>
        </w:rPr>
        <w:t>Официальный сайт</w:t>
      </w:r>
      <w: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Pr>
            <w:rStyle w:val="a6"/>
          </w:rPr>
          <w:t>www.zakupki.gov.ru</w:t>
        </w:r>
      </w:hyperlink>
      <w:r>
        <w:t>.</w:t>
      </w:r>
    </w:p>
    <w:p>
      <w:pPr>
        <w:tabs>
          <w:tab w:val="left" w:pos="540"/>
          <w:tab w:val="left" w:pos="900"/>
        </w:tabs>
        <w:ind w:firstLine="709"/>
        <w:contextualSpacing/>
        <w:jc w:val="both"/>
      </w:pPr>
      <w:r>
        <w:rPr>
          <w:b/>
        </w:rPr>
        <w:t xml:space="preserve">Официальный сайт Заказчика – </w:t>
      </w:r>
      <w:r>
        <w:t>сайт ГУП  «Камчатфармация»</w:t>
      </w:r>
      <w:r>
        <w:rPr>
          <w:b/>
        </w:rPr>
        <w:t xml:space="preserve"> </w:t>
      </w:r>
      <w:hyperlink r:id="rId12" w:history="1">
        <w:r>
          <w:rPr>
            <w:rStyle w:val="a6"/>
          </w:rPr>
          <w:t>www.</w:t>
        </w:r>
        <w:r>
          <w:rPr>
            <w:rStyle w:val="a6"/>
            <w:lang w:val="en-US"/>
          </w:rPr>
          <w:t>kamfarma</w:t>
        </w:r>
        <w:r>
          <w:rPr>
            <w:rStyle w:val="a6"/>
          </w:rPr>
          <w:t>.ru</w:t>
        </w:r>
      </w:hyperlink>
      <w:r>
        <w:t>.</w:t>
      </w:r>
    </w:p>
    <w:p>
      <w:pPr>
        <w:pStyle w:val="Default"/>
        <w:spacing w:after="120"/>
        <w:ind w:firstLine="709"/>
        <w:contextualSpacing/>
        <w:jc w:val="both"/>
        <w:rPr>
          <w:bCs/>
        </w:rPr>
      </w:pPr>
      <w:r>
        <w:rPr>
          <w:b/>
          <w:bCs/>
        </w:rPr>
        <w:t>Переторжка</w:t>
      </w:r>
      <w:r>
        <w:t xml:space="preserve"> - п</w:t>
      </w:r>
      <w:r>
        <w:rPr>
          <w:bCs/>
        </w:rPr>
        <w:t>роцедура</w:t>
      </w:r>
      <w:r>
        <w:t xml:space="preserve">, направленная на добровольное снижение цен предложений </w:t>
      </w:r>
      <w:r>
        <w:rPr>
          <w:bCs/>
        </w:rPr>
        <w:t>участников</w:t>
      </w:r>
      <w:r>
        <w:t xml:space="preserve"> с целью повысить их предпочтительность для </w:t>
      </w:r>
      <w:r>
        <w:rPr>
          <w:bCs/>
        </w:rPr>
        <w:t>Заказчика.</w:t>
      </w:r>
    </w:p>
    <w:p>
      <w:pPr>
        <w:pStyle w:val="Default"/>
        <w:spacing w:after="120"/>
        <w:ind w:firstLine="709"/>
        <w:contextualSpacing/>
        <w:jc w:val="both"/>
      </w:pPr>
      <w:r>
        <w:rPr>
          <w:b/>
        </w:rPr>
        <w:t xml:space="preserve">Победитель </w:t>
      </w:r>
      <w:r>
        <w:t>– участник закупки, который сделал лучшее предложение в соответствии с условиями документации о закупке.</w:t>
      </w:r>
    </w:p>
    <w:p>
      <w:pPr>
        <w:pStyle w:val="Default"/>
        <w:spacing w:after="120"/>
        <w:ind w:firstLine="709"/>
        <w:contextualSpacing/>
        <w:jc w:val="both"/>
      </w:pPr>
      <w:r>
        <w:rPr>
          <w:b/>
        </w:rPr>
        <w:t xml:space="preserve">Положение о закупке </w:t>
      </w:r>
      <w:r>
        <w:t>–</w:t>
      </w:r>
      <w:r>
        <w:rPr>
          <w:b/>
        </w:rPr>
        <w:t xml:space="preserve"> </w:t>
      </w:r>
      <w:r>
        <w:t xml:space="preserve">(Далее – настоящее Положение) регулирует отношения по закупкам товаров, работ, услуг для нужд государственного унитарного предприятия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Положение разработано в соответствии с Федеральным законом от 18 июля </w:t>
      </w:r>
      <w:smartTag w:uri="urn:schemas-microsoft-com:office:smarttags" w:element="metricconverter">
        <w:smartTagPr>
          <w:attr w:name="ProductID" w:val="2011 г"/>
        </w:smartTagPr>
        <w:r>
          <w:t>2011 г</w:t>
        </w:r>
      </w:smartTag>
      <w:r>
        <w:t>. № 223-ФЗ «О закупках товаров, работ услуг отдельными видами юридических лиц» (далее – Федеральный закон № 223-ФЗ).</w:t>
      </w:r>
    </w:p>
    <w:p>
      <w:pPr>
        <w:pStyle w:val="Default"/>
        <w:spacing w:after="120"/>
        <w:ind w:firstLine="709"/>
        <w:contextualSpacing/>
        <w:jc w:val="both"/>
      </w:pPr>
      <w:r>
        <w:rPr>
          <w:b/>
          <w:bCs/>
        </w:rPr>
        <w:t>Поставщик</w:t>
      </w:r>
      <w:r>
        <w:rPr>
          <w:bCs/>
        </w:rPr>
        <w:t xml:space="preserve"> – л</w:t>
      </w:r>
      <w:r>
        <w:t>юбое юридическое или физическое лицо, или группа этих лиц, способное на законных основаниях поставить закупаемую продукцию.</w:t>
      </w:r>
    </w:p>
    <w:p>
      <w:pPr>
        <w:pStyle w:val="Default"/>
        <w:spacing w:after="120"/>
        <w:ind w:firstLine="709"/>
        <w:contextualSpacing/>
        <w:jc w:val="both"/>
      </w:pPr>
      <w:r>
        <w:rPr>
          <w:b/>
          <w:bCs/>
        </w:rPr>
        <w:t xml:space="preserve">Предварительный квалификационный отбор </w:t>
      </w:r>
      <w:r>
        <w:rPr>
          <w:bCs/>
        </w:rPr>
        <w:t xml:space="preserve">– оценка соответствия Участников такой закупки </w:t>
      </w:r>
      <w:r>
        <w:t xml:space="preserve">предъявляемым </w:t>
      </w:r>
      <w:r>
        <w:rPr>
          <w:bCs/>
        </w:rPr>
        <w:t>требованиям</w:t>
      </w:r>
      <w:r>
        <w:t xml:space="preserve">, проводящаяся в виде отдельной </w:t>
      </w:r>
      <w:r>
        <w:rPr>
          <w:bCs/>
        </w:rPr>
        <w:t xml:space="preserve">процедуры </w:t>
      </w:r>
      <w:r>
        <w:t xml:space="preserve">до подачи </w:t>
      </w:r>
      <w:r>
        <w:rPr>
          <w:bCs/>
        </w:rPr>
        <w:t xml:space="preserve">заявок </w:t>
      </w:r>
      <w:r>
        <w:t xml:space="preserve">с технико-коммерческими предложениями. </w:t>
      </w:r>
    </w:p>
    <w:p>
      <w:pPr>
        <w:pStyle w:val="Default"/>
        <w:spacing w:after="120"/>
        <w:ind w:firstLine="709"/>
        <w:contextualSpacing/>
        <w:jc w:val="both"/>
        <w:rPr>
          <w:bCs/>
        </w:rPr>
      </w:pPr>
      <w:r>
        <w:rPr>
          <w:b/>
          <w:bCs/>
        </w:rPr>
        <w:lastRenderedPageBreak/>
        <w:t xml:space="preserve">Предмет закупки </w:t>
      </w:r>
      <w:r>
        <w:rPr>
          <w:bCs/>
        </w:rPr>
        <w:t>–</w:t>
      </w:r>
      <w:r>
        <w:rPr>
          <w:b/>
          <w:bCs/>
        </w:rPr>
        <w:t xml:space="preserve"> </w:t>
      </w:r>
      <w:r>
        <w:t xml:space="preserve">конкретные товары, работы или услуги, которые предполагается поставить (выполнить, оказать) </w:t>
      </w:r>
      <w:r>
        <w:rPr>
          <w:bCs/>
        </w:rPr>
        <w:t xml:space="preserve">Заказчику </w:t>
      </w:r>
      <w:r>
        <w:t xml:space="preserve">на условиях, определенных в </w:t>
      </w:r>
      <w:r>
        <w:rPr>
          <w:bCs/>
        </w:rPr>
        <w:t>документации о закупке.</w:t>
      </w:r>
    </w:p>
    <w:p>
      <w:pPr>
        <w:pStyle w:val="Default"/>
        <w:spacing w:after="120"/>
        <w:ind w:firstLine="709"/>
        <w:contextualSpacing/>
        <w:jc w:val="both"/>
        <w:rPr>
          <w:b/>
        </w:rPr>
      </w:pPr>
      <w:r>
        <w:rPr>
          <w:b/>
        </w:rPr>
        <w:t>Продукция</w:t>
      </w:r>
      <w:r>
        <w:t xml:space="preserve"> – товары, работы, услуги.</w:t>
      </w:r>
    </w:p>
    <w:p>
      <w:pPr>
        <w:tabs>
          <w:tab w:val="left" w:pos="540"/>
          <w:tab w:val="left" w:pos="900"/>
        </w:tabs>
        <w:ind w:firstLine="709"/>
        <w:contextualSpacing/>
        <w:jc w:val="both"/>
      </w:pPr>
      <w:r>
        <w:rPr>
          <w:b/>
        </w:rPr>
        <w:t xml:space="preserve">Процедура закупки </w:t>
      </w:r>
      <w:r>
        <w:t>– деятельность Заказчика по выбору поставщика (подрядчика, исполнителя) с целью приобретения у него товаров (работ, услуг).</w:t>
      </w:r>
    </w:p>
    <w:p>
      <w:pPr>
        <w:spacing w:after="120"/>
        <w:ind w:firstLine="709"/>
        <w:contextualSpacing/>
        <w:jc w:val="both"/>
        <w:rPr>
          <w:color w:val="000000"/>
        </w:rPr>
      </w:pPr>
      <w:r>
        <w:rPr>
          <w:b/>
        </w:rPr>
        <w:t>Процедуры с ограниченным участием</w:t>
      </w:r>
      <w:r>
        <w:t xml:space="preserve"> – </w:t>
      </w:r>
      <w:r>
        <w:rPr>
          <w:color w:val="000000"/>
        </w:rPr>
        <w:t>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pPr>
        <w:spacing w:after="120"/>
        <w:ind w:firstLine="709"/>
        <w:contextualSpacing/>
        <w:jc w:val="both"/>
        <w:rPr>
          <w:color w:val="000000"/>
        </w:rPr>
      </w:pPr>
      <w:r>
        <w:rPr>
          <w:b/>
          <w:color w:val="000000"/>
        </w:rPr>
        <w:t xml:space="preserve">Работы </w:t>
      </w:r>
      <w:r>
        <w:rPr>
          <w:color w:val="000000"/>
        </w:rPr>
        <w:t>–</w:t>
      </w:r>
      <w:r>
        <w:rPr>
          <w:b/>
          <w:color w:val="000000"/>
        </w:rPr>
        <w:t xml:space="preserve"> </w:t>
      </w:r>
      <w:r>
        <w:rPr>
          <w:color w:val="000000"/>
        </w:rPr>
        <w:t>любая деятельность, результаты которой имеют материальное выражение и могут быть реализованы для удовлетворения потребностей заказчика.</w:t>
      </w:r>
    </w:p>
    <w:p>
      <w:pPr>
        <w:spacing w:after="120"/>
        <w:ind w:firstLine="709"/>
        <w:contextualSpacing/>
        <w:jc w:val="both"/>
        <w:rPr>
          <w:color w:val="000000"/>
        </w:rPr>
      </w:pPr>
      <w:r>
        <w:rPr>
          <w:rStyle w:val="af0"/>
        </w:rPr>
        <w:t>Сводный запрос цен</w:t>
      </w:r>
      <w:r>
        <w:t xml:space="preserve"> – процедура закупки по одной или нескольким позициям товара, не объединенным в лоты, победителем которой признается лицо, предложившее наиболее низкую цену товара.</w:t>
      </w:r>
    </w:p>
    <w:p>
      <w:pPr>
        <w:spacing w:after="120"/>
        <w:ind w:firstLine="709"/>
        <w:contextualSpacing/>
        <w:jc w:val="both"/>
        <w:rPr>
          <w:color w:val="000000"/>
        </w:rPr>
      </w:pPr>
      <w:r>
        <w:rPr>
          <w:b/>
          <w:bCs/>
        </w:rPr>
        <w:t xml:space="preserve">Способ закупки </w:t>
      </w:r>
      <w:r>
        <w:rPr>
          <w:bCs/>
        </w:rPr>
        <w:t>–</w:t>
      </w:r>
      <w:r>
        <w:rPr>
          <w:b/>
          <w:bCs/>
        </w:rPr>
        <w:t xml:space="preserve"> </w:t>
      </w:r>
      <w:r>
        <w:t xml:space="preserve">разновидность </w:t>
      </w:r>
      <w:r>
        <w:rPr>
          <w:bCs/>
        </w:rPr>
        <w:t>процедур закупки</w:t>
      </w:r>
      <w:r>
        <w:t xml:space="preserve">, предусмотренная настоящим Положением, определяющая действия, предписанные к безусловному выполнению при осуществлении </w:t>
      </w:r>
      <w:r>
        <w:rPr>
          <w:bCs/>
        </w:rPr>
        <w:t>закупки.</w:t>
      </w:r>
    </w:p>
    <w:p>
      <w:pPr>
        <w:spacing w:after="120"/>
        <w:ind w:firstLine="709"/>
        <w:contextualSpacing/>
        <w:jc w:val="both"/>
        <w:rPr>
          <w:rStyle w:val="grame"/>
          <w:color w:val="000000"/>
        </w:rPr>
      </w:pPr>
      <w:r>
        <w:rPr>
          <w:b/>
          <w:color w:val="000000"/>
        </w:rPr>
        <w:t xml:space="preserve">Товары </w:t>
      </w:r>
      <w:r>
        <w:rPr>
          <w:color w:val="000000"/>
        </w:rPr>
        <w:t>– любые предметы (материальные объекты). К товарам, в частности, относятся изделия, оборудование, носители энергии и электрическая энергия.</w:t>
      </w:r>
    </w:p>
    <w:p>
      <w:pPr>
        <w:spacing w:after="120"/>
        <w:ind w:firstLine="709"/>
        <w:contextualSpacing/>
        <w:jc w:val="both"/>
        <w:rPr>
          <w:color w:val="000000"/>
        </w:rPr>
      </w:pPr>
      <w:r>
        <w:rPr>
          <w:b/>
          <w:color w:val="000000"/>
        </w:rPr>
        <w:t xml:space="preserve">Услуги </w:t>
      </w:r>
      <w:r>
        <w:rPr>
          <w:color w:val="000000"/>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pPr>
        <w:autoSpaceDE w:val="0"/>
        <w:autoSpaceDN w:val="0"/>
        <w:adjustRightInd w:val="0"/>
        <w:contextualSpacing/>
        <w:jc w:val="both"/>
      </w:pPr>
      <w:r>
        <w:rPr>
          <w:b/>
        </w:rPr>
        <w:tab/>
        <w:t>Участник закупки</w:t>
      </w:r>
      <w:r>
        <w:t xml:space="preserve"> – любое юридическое лицо или несколько юридических лиц, выступающих на стороне одного Участника такой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такой закупки, в том числе индивидуальный предприниматель или несколько индивидуальных предпринимателей, выступающих на стороне одного Участника такой закупки.</w:t>
      </w:r>
    </w:p>
    <w:p>
      <w:pPr>
        <w:pStyle w:val="Default"/>
        <w:spacing w:after="120"/>
        <w:ind w:firstLine="708"/>
        <w:contextualSpacing/>
        <w:jc w:val="both"/>
      </w:pPr>
      <w:r>
        <w:rPr>
          <w:b/>
          <w:bCs/>
        </w:rPr>
        <w:t>Чрезвычайное событие</w:t>
      </w:r>
      <w:r>
        <w:rPr>
          <w:bCs/>
        </w:rPr>
        <w:t xml:space="preserve"> – о</w:t>
      </w:r>
      <w:r>
        <w:t xml:space="preserve">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Pr>
          <w:bCs/>
        </w:rPr>
        <w:t>заказчика.</w:t>
      </w:r>
    </w:p>
    <w:p>
      <w:pPr>
        <w:pStyle w:val="Default"/>
        <w:spacing w:after="120"/>
        <w:ind w:firstLine="709"/>
        <w:contextualSpacing/>
        <w:jc w:val="both"/>
        <w:rPr>
          <w:bCs/>
        </w:rPr>
      </w:pPr>
      <w:r>
        <w:rPr>
          <w:b/>
        </w:rPr>
        <w:t>Эксперт</w:t>
      </w:r>
      <w:r>
        <w:t xml:space="preserve"> </w:t>
      </w:r>
      <w:r>
        <w:noBreakHyphen/>
        <w:t xml:space="preserve"> </w:t>
      </w:r>
      <w:r>
        <w:rPr>
          <w:bCs/>
        </w:rPr>
        <w:t>б</w:t>
      </w:r>
      <w:r>
        <w:t xml:space="preserve">еспристрастное лицо, обладающее в соответствующих областях специальными знаниями, достаточными для проведения </w:t>
      </w:r>
      <w:r>
        <w:rPr>
          <w:bCs/>
        </w:rPr>
        <w:t xml:space="preserve">оценки заявок </w:t>
      </w:r>
      <w:r>
        <w:t xml:space="preserve">по каким-либо отдельным </w:t>
      </w:r>
      <w:r>
        <w:rPr>
          <w:bCs/>
        </w:rPr>
        <w:t>критериям.</w:t>
      </w:r>
    </w:p>
    <w:p>
      <w:pPr>
        <w:pStyle w:val="Default"/>
        <w:spacing w:after="120"/>
        <w:ind w:firstLine="709"/>
        <w:contextualSpacing/>
        <w:jc w:val="both"/>
      </w:pPr>
      <w:r>
        <w:rPr>
          <w:b/>
        </w:rPr>
        <w:t>Электронная площадка</w:t>
      </w:r>
      <w:r>
        <w:t xml:space="preserve"> – сайт в информационно-телекоммуникационной сети «Интернет», посредством которого проводятся закупки в электронной форме.</w:t>
      </w:r>
    </w:p>
    <w:p>
      <w:pPr>
        <w:pStyle w:val="Default"/>
        <w:spacing w:after="120"/>
        <w:ind w:firstLine="709"/>
        <w:contextualSpacing/>
        <w:jc w:val="both"/>
      </w:pPr>
      <w:r>
        <w:rPr>
          <w:b/>
        </w:rPr>
        <w:t>Электронная цифровая подпись</w:t>
      </w:r>
      <w: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Default"/>
        <w:spacing w:after="120"/>
        <w:ind w:firstLine="709"/>
        <w:contextualSpacing/>
        <w:jc w:val="both"/>
      </w:pPr>
      <w:r>
        <w:rPr>
          <w:b/>
        </w:rPr>
        <w:t>Электронный документ</w:t>
      </w:r>
      <w:r>
        <w:t xml:space="preserve"> – документ, в котором информация представлена в электронно-цифровой форме.</w:t>
      </w:r>
    </w:p>
    <w:p>
      <w:pPr>
        <w:pStyle w:val="Default"/>
        <w:spacing w:after="120"/>
        <w:ind w:firstLine="709"/>
        <w:contextualSpacing/>
        <w:jc w:val="both"/>
      </w:pPr>
      <w:r>
        <w:rPr>
          <w:b/>
          <w:bCs/>
        </w:rPr>
        <w:t xml:space="preserve">Этап </w:t>
      </w:r>
      <w:r>
        <w:rPr>
          <w:bCs/>
        </w:rPr>
        <w:t xml:space="preserve">– </w:t>
      </w:r>
      <w:r>
        <w:t xml:space="preserve">ограниченная каким-либо событием (истечением заранее определенного срока, завершением заранее отведенного числа попыток, подачей какого-либо </w:t>
      </w:r>
      <w:r>
        <w:rPr>
          <w:bCs/>
        </w:rPr>
        <w:t xml:space="preserve">документа </w:t>
      </w:r>
      <w:r>
        <w:t xml:space="preserve">и т.д.) </w:t>
      </w:r>
      <w:r>
        <w:rPr>
          <w:bCs/>
        </w:rPr>
        <w:t xml:space="preserve">процедура конкурса </w:t>
      </w:r>
      <w:r>
        <w:t xml:space="preserve">или иного </w:t>
      </w:r>
      <w:r>
        <w:rPr>
          <w:bCs/>
        </w:rPr>
        <w:t>способа закупки</w:t>
      </w:r>
      <w:r>
        <w:t xml:space="preserve">, по результатам которой </w:t>
      </w:r>
      <w:r>
        <w:lastRenderedPageBreak/>
        <w:t>принимается какое-либо решение в отношении всех Участников такой закупки</w:t>
      </w:r>
      <w:r>
        <w:rPr>
          <w:bCs/>
        </w:rPr>
        <w:t xml:space="preserve"> </w:t>
      </w:r>
      <w:r>
        <w:t>(допустить на следующий этап, выбрать наилучшего и т.п.).</w:t>
      </w:r>
    </w:p>
    <w:p>
      <w:pPr>
        <w:tabs>
          <w:tab w:val="left" w:pos="540"/>
          <w:tab w:val="left" w:pos="900"/>
        </w:tabs>
        <w:contextualSpacing/>
        <w:jc w:val="both"/>
      </w:pPr>
    </w:p>
    <w:p>
      <w:pPr>
        <w:numPr>
          <w:ilvl w:val="0"/>
          <w:numId w:val="1"/>
        </w:numPr>
        <w:tabs>
          <w:tab w:val="left" w:pos="540"/>
          <w:tab w:val="left" w:pos="900"/>
        </w:tabs>
        <w:contextualSpacing/>
        <w:rPr>
          <w:b/>
        </w:rPr>
      </w:pPr>
      <w:r>
        <w:rPr>
          <w:b/>
        </w:rPr>
        <w:t>ОБЛАСТЬ ПРИМЕНЕНИЯ</w:t>
      </w:r>
    </w:p>
    <w:p>
      <w:pPr>
        <w:tabs>
          <w:tab w:val="left" w:pos="540"/>
          <w:tab w:val="left" w:pos="900"/>
        </w:tabs>
        <w:contextualSpacing/>
        <w:jc w:val="both"/>
        <w:rPr>
          <w:b/>
        </w:rPr>
      </w:pPr>
    </w:p>
    <w:p>
      <w:pPr>
        <w:tabs>
          <w:tab w:val="left" w:pos="540"/>
          <w:tab w:val="left" w:pos="900"/>
        </w:tabs>
        <w:contextualSpacing/>
        <w:jc w:val="both"/>
        <w:rPr>
          <w:b/>
        </w:rPr>
      </w:pPr>
      <w:r>
        <w:rPr>
          <w:b/>
        </w:rPr>
        <w:tab/>
      </w:r>
      <w:r>
        <w:t>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pPr>
        <w:tabs>
          <w:tab w:val="left" w:pos="540"/>
          <w:tab w:val="left" w:pos="900"/>
        </w:tabs>
        <w:contextualSpacing/>
        <w:jc w:val="both"/>
        <w:rPr>
          <w:b/>
        </w:rPr>
      </w:pPr>
      <w:bookmarkStart w:id="1" w:name="_Ref300322844"/>
      <w:r>
        <w:t>Положение о закупке не распространяется на отношения, связанные с:</w:t>
      </w:r>
      <w:bookmarkEnd w:id="1"/>
    </w:p>
    <w:p>
      <w:pPr>
        <w:autoSpaceDE w:val="0"/>
        <w:autoSpaceDN w:val="0"/>
        <w:adjustRightInd w:val="0"/>
        <w:ind w:firstLine="540"/>
        <w:contextualSpacing/>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autoSpaceDE w:val="0"/>
        <w:autoSpaceDN w:val="0"/>
        <w:adjustRightInd w:val="0"/>
        <w:spacing w:before="240"/>
        <w:ind w:firstLine="540"/>
        <w:contextualSpacing/>
        <w:jc w:val="both"/>
      </w:pPr>
      <w:r>
        <w:t xml:space="preserve">2) приобретением Заказчиком биржевых товаров на товарной бирже в соответствии с </w:t>
      </w:r>
      <w:hyperlink r:id="rId13" w:history="1">
        <w:r>
          <w:t>законодательством</w:t>
        </w:r>
      </w:hyperlink>
      <w:r>
        <w:t xml:space="preserve"> о товарных биржах и биржевой торговле;</w:t>
      </w:r>
    </w:p>
    <w:p>
      <w:pPr>
        <w:autoSpaceDE w:val="0"/>
        <w:autoSpaceDN w:val="0"/>
        <w:adjustRightInd w:val="0"/>
        <w:spacing w:before="240"/>
        <w:ind w:firstLine="540"/>
        <w:contextualSpacing/>
        <w:jc w:val="both"/>
      </w:pPr>
      <w:r>
        <w:t>3) осуществлением Заказчиком закупок товаров, работ, услуг в соответствии с Законом 44-ФЗ;</w:t>
      </w:r>
    </w:p>
    <w:p>
      <w:pPr>
        <w:autoSpaceDE w:val="0"/>
        <w:autoSpaceDN w:val="0"/>
        <w:adjustRightInd w:val="0"/>
        <w:spacing w:before="240"/>
        <w:ind w:firstLine="540"/>
        <w:contextualSpacing/>
        <w:jc w:val="both"/>
      </w:pPr>
      <w:r>
        <w:t>4) закупкой в области военно-технического сотрудничества;</w:t>
      </w:r>
    </w:p>
    <w:p>
      <w:pPr>
        <w:autoSpaceDE w:val="0"/>
        <w:autoSpaceDN w:val="0"/>
        <w:adjustRightInd w:val="0"/>
        <w:spacing w:before="240"/>
        <w:ind w:firstLine="540"/>
        <w:contextualSpacing/>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autoSpaceDE w:val="0"/>
        <w:autoSpaceDN w:val="0"/>
        <w:adjustRightInd w:val="0"/>
        <w:spacing w:before="240"/>
        <w:ind w:firstLine="540"/>
        <w:contextualSpacing/>
        <w:jc w:val="both"/>
      </w:pPr>
      <w: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t>статьей 5</w:t>
        </w:r>
      </w:hyperlink>
      <w:r>
        <w:t xml:space="preserve"> Федерального закона от 30 декабря 2008 года N 307-ФЗ "Об аудиторской деятельности";</w:t>
      </w:r>
    </w:p>
    <w:p>
      <w:pPr>
        <w:autoSpaceDE w:val="0"/>
        <w:autoSpaceDN w:val="0"/>
        <w:adjustRightInd w:val="0"/>
        <w:spacing w:before="240"/>
        <w:ind w:firstLine="540"/>
        <w:contextualSpacing/>
        <w:jc w:val="both"/>
      </w:pPr>
      <w:r>
        <w:t xml:space="preserve">7) заключением и исполнением договоров в соответствии с </w:t>
      </w:r>
      <w:hyperlink r:id="rId15" w:history="1">
        <w: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pPr>
        <w:autoSpaceDE w:val="0"/>
        <w:autoSpaceDN w:val="0"/>
        <w:adjustRightInd w:val="0"/>
        <w:spacing w:before="240"/>
        <w:ind w:firstLine="540"/>
        <w:contextualSpacing/>
        <w:jc w:val="both"/>
      </w:pPr>
      <w: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pPr>
        <w:autoSpaceDE w:val="0"/>
        <w:autoSpaceDN w:val="0"/>
        <w:adjustRightInd w:val="0"/>
        <w:spacing w:before="240"/>
        <w:ind w:firstLine="540"/>
        <w:contextualSpacing/>
        <w:jc w:val="both"/>
      </w:pPr>
      <w:r>
        <w:t xml:space="preserve">9) определением, избранием и деятельностью представителя владельцев облигаций в соответствии с </w:t>
      </w:r>
      <w:hyperlink r:id="rId16" w:history="1">
        <w:r>
          <w:t>законодательством</w:t>
        </w:r>
      </w:hyperlink>
      <w:r>
        <w:t xml:space="preserve"> Российской Федерации о ценных бумагах;</w:t>
      </w:r>
    </w:p>
    <w:p>
      <w:pPr>
        <w:autoSpaceDE w:val="0"/>
        <w:autoSpaceDN w:val="0"/>
        <w:adjustRightInd w:val="0"/>
        <w:spacing w:before="240"/>
        <w:ind w:firstLine="540"/>
        <w:contextualSpacing/>
        <w:jc w:val="both"/>
      </w:pPr>
      <w: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7" w:history="1">
        <w:r>
          <w:t>законом</w:t>
        </w:r>
      </w:hyperlink>
      <w:r>
        <w:t xml:space="preserve"> от 29 декабря 2012 года N 275-ФЗ "О государственном оборонном заказе";</w:t>
      </w:r>
    </w:p>
    <w:p>
      <w:pPr>
        <w:autoSpaceDE w:val="0"/>
        <w:autoSpaceDN w:val="0"/>
        <w:adjustRightInd w:val="0"/>
        <w:ind w:firstLine="540"/>
        <w:contextualSpacing/>
        <w:jc w:val="both"/>
      </w:pPr>
      <w: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autoSpaceDE w:val="0"/>
        <w:autoSpaceDN w:val="0"/>
        <w:adjustRightInd w:val="0"/>
        <w:ind w:firstLine="540"/>
        <w:contextualSpacing/>
        <w:jc w:val="both"/>
      </w:pPr>
      <w: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8" w:history="1">
        <w:r>
          <w:t>кодексом</w:t>
        </w:r>
      </w:hyperlink>
      <w:r>
        <w:t xml:space="preserve"> Российской Федерации и перечень которых определен правовыми актами, предусмотренными </w:t>
      </w:r>
      <w:hyperlink r:id="rId19" w:history="1">
        <w:r>
          <w:t>частью 1 статьи 2</w:t>
        </w:r>
      </w:hyperlink>
      <w:r>
        <w:t xml:space="preserve">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0" w:history="1">
        <w:r>
          <w:t>кодекса</w:t>
        </w:r>
      </w:hyperlink>
      <w:r>
        <w:t xml:space="preserve"> Российской Федерации;</w:t>
      </w:r>
    </w:p>
    <w:p>
      <w:pPr>
        <w:autoSpaceDE w:val="0"/>
        <w:autoSpaceDN w:val="0"/>
        <w:adjustRightInd w:val="0"/>
        <w:ind w:firstLine="540"/>
        <w:contextualSpacing/>
        <w:jc w:val="both"/>
      </w:pPr>
      <w: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tabs>
          <w:tab w:val="left" w:pos="540"/>
          <w:tab w:val="left" w:pos="900"/>
        </w:tabs>
        <w:contextualSpacing/>
        <w:jc w:val="both"/>
        <w:rPr>
          <w:b/>
        </w:rPr>
      </w:pPr>
      <w:r>
        <w:tab/>
        <w:t>Договора, заключенные Заказчиком в срок до 01.01.2012 г., на поставку работ, товаров, услуг, действуют до момента полного их исполнения.</w:t>
      </w:r>
    </w:p>
    <w:p>
      <w:pPr>
        <w:tabs>
          <w:tab w:val="left" w:pos="540"/>
          <w:tab w:val="left" w:pos="900"/>
        </w:tabs>
        <w:contextualSpacing/>
        <w:jc w:val="both"/>
        <w:rPr>
          <w:b/>
        </w:rPr>
      </w:pPr>
    </w:p>
    <w:p>
      <w:pPr>
        <w:tabs>
          <w:tab w:val="left" w:pos="540"/>
          <w:tab w:val="left" w:pos="900"/>
        </w:tabs>
        <w:contextualSpacing/>
        <w:jc w:val="both"/>
        <w:rPr>
          <w:b/>
        </w:rPr>
      </w:pPr>
    </w:p>
    <w:p>
      <w:pPr>
        <w:tabs>
          <w:tab w:val="left" w:pos="540"/>
          <w:tab w:val="left" w:pos="900"/>
        </w:tabs>
        <w:contextualSpacing/>
        <w:jc w:val="both"/>
        <w:rPr>
          <w:b/>
        </w:rPr>
      </w:pPr>
    </w:p>
    <w:p>
      <w:pPr>
        <w:tabs>
          <w:tab w:val="left" w:pos="540"/>
          <w:tab w:val="left" w:pos="900"/>
        </w:tabs>
        <w:contextualSpacing/>
        <w:jc w:val="both"/>
        <w:rPr>
          <w:b/>
        </w:rPr>
      </w:pPr>
    </w:p>
    <w:p>
      <w:pPr>
        <w:numPr>
          <w:ilvl w:val="0"/>
          <w:numId w:val="1"/>
        </w:numPr>
        <w:tabs>
          <w:tab w:val="left" w:pos="540"/>
          <w:tab w:val="left" w:pos="900"/>
        </w:tabs>
        <w:ind w:left="0" w:firstLine="0"/>
        <w:contextualSpacing/>
        <w:jc w:val="both"/>
        <w:rPr>
          <w:b/>
        </w:rPr>
      </w:pPr>
      <w:r>
        <w:rPr>
          <w:b/>
        </w:rPr>
        <w:t>ПОРЯДОК ПОДГОТОВКИ ПРОЦЕДУР ЗАКУПКИ</w:t>
      </w:r>
    </w:p>
    <w:p>
      <w:pPr>
        <w:tabs>
          <w:tab w:val="left" w:pos="540"/>
          <w:tab w:val="left" w:pos="900"/>
        </w:tabs>
        <w:contextualSpacing/>
        <w:jc w:val="both"/>
        <w:rPr>
          <w:b/>
        </w:rPr>
      </w:pPr>
    </w:p>
    <w:p>
      <w:pPr>
        <w:tabs>
          <w:tab w:val="left" w:pos="540"/>
          <w:tab w:val="left" w:pos="900"/>
        </w:tabs>
        <w:contextualSpacing/>
        <w:rPr>
          <w:b/>
        </w:rPr>
      </w:pPr>
      <w:r>
        <w:rPr>
          <w:b/>
        </w:rPr>
        <w:t>3.1.</w:t>
      </w:r>
      <w:r>
        <w:rPr>
          <w:b/>
        </w:rPr>
        <w:tab/>
        <w:t>Основания проведения закупки</w:t>
      </w:r>
    </w:p>
    <w:p>
      <w:pPr>
        <w:tabs>
          <w:tab w:val="left" w:pos="900"/>
        </w:tabs>
        <w:contextualSpacing/>
        <w:jc w:val="both"/>
        <w:rPr>
          <w:b/>
        </w:rPr>
      </w:pPr>
      <w:r>
        <w:tab/>
        <w:t xml:space="preserve">Проведение закупки осуществляется на основании утвержденного и размещенного на официальном сайте плана закупки товаров, работ, услуг. </w:t>
      </w:r>
    </w:p>
    <w:p>
      <w:pPr>
        <w:tabs>
          <w:tab w:val="left" w:pos="900"/>
        </w:tabs>
        <w:contextualSpacing/>
        <w:jc w:val="both"/>
        <w:rPr>
          <w:b/>
        </w:rPr>
      </w:pPr>
      <w:r>
        <w:tab/>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pPr>
        <w:tabs>
          <w:tab w:val="left" w:pos="900"/>
        </w:tabs>
        <w:contextualSpacing/>
        <w:jc w:val="both"/>
      </w:pPr>
      <w:r>
        <w:tab/>
        <w:t>План закупки является основным плановым документом в сфере закупок и утверждается Заказчиком на срок не менее чем на один год.</w:t>
      </w:r>
    </w:p>
    <w:p>
      <w:pPr>
        <w:tabs>
          <w:tab w:val="left" w:pos="900"/>
        </w:tabs>
        <w:contextualSpacing/>
        <w:jc w:val="both"/>
        <w:rPr>
          <w:b/>
        </w:rPr>
      </w:pPr>
    </w:p>
    <w:p>
      <w:pPr>
        <w:tabs>
          <w:tab w:val="left" w:pos="540"/>
          <w:tab w:val="left" w:pos="900"/>
        </w:tabs>
        <w:contextualSpacing/>
        <w:rPr>
          <w:b/>
        </w:rPr>
      </w:pPr>
      <w:r>
        <w:rPr>
          <w:b/>
        </w:rPr>
        <w:t>3.2.</w:t>
      </w:r>
      <w:r>
        <w:rPr>
          <w:b/>
        </w:rPr>
        <w:tab/>
        <w:t>Принятие решения о проведении закупки</w:t>
      </w:r>
    </w:p>
    <w:p>
      <w:pPr>
        <w:tabs>
          <w:tab w:val="left" w:pos="540"/>
          <w:tab w:val="left" w:pos="900"/>
        </w:tabs>
        <w:contextualSpacing/>
        <w:jc w:val="both"/>
      </w:pPr>
      <w:r>
        <w:tab/>
      </w:r>
      <w:r>
        <w:tab/>
        <w:t>До размещения на официальном сайте извещения об осуществлении закупки и документации о закупке или до направления приглашений принять участие в закрытых закупках, проводится собрание Комиссии по осуществлению конкурентных закупок, на котором принимается решение о проведении закупки путем выпуска протокола собрания Комиссии по осуществлению конкурентных закупок с указанием мнения всех присутствующих на собрании членов Комиссии по осуществлению конкурентных закупок.</w:t>
      </w:r>
    </w:p>
    <w:p>
      <w:pPr>
        <w:tabs>
          <w:tab w:val="left" w:pos="540"/>
          <w:tab w:val="left" w:pos="900"/>
        </w:tabs>
        <w:contextualSpacing/>
        <w:jc w:val="both"/>
      </w:pPr>
      <w:r>
        <w:tab/>
      </w:r>
      <w:r>
        <w:tab/>
        <w:t>В протоколе собрания Комиссии по осуществлению конкурентных закупок указываются:</w:t>
      </w:r>
    </w:p>
    <w:p>
      <w:pPr>
        <w:tabs>
          <w:tab w:val="left" w:pos="540"/>
          <w:tab w:val="left" w:pos="900"/>
        </w:tabs>
        <w:contextualSpacing/>
        <w:jc w:val="both"/>
      </w:pPr>
      <w:r>
        <w:t>- способ проведения закупки;</w:t>
      </w:r>
    </w:p>
    <w:p>
      <w:pPr>
        <w:tabs>
          <w:tab w:val="left" w:pos="540"/>
          <w:tab w:val="left" w:pos="900"/>
        </w:tabs>
        <w:contextualSpacing/>
        <w:jc w:val="both"/>
      </w:pPr>
      <w:r>
        <w:t>- предмет закупки;</w:t>
      </w:r>
    </w:p>
    <w:p>
      <w:pPr>
        <w:tabs>
          <w:tab w:val="left" w:pos="540"/>
          <w:tab w:val="left" w:pos="900"/>
        </w:tabs>
        <w:contextualSpacing/>
        <w:jc w:val="both"/>
      </w:pPr>
      <w:r>
        <w:t>- порядок формирования начальной (максимальной) цены договора;</w:t>
      </w:r>
    </w:p>
    <w:p>
      <w:pPr>
        <w:tabs>
          <w:tab w:val="left" w:pos="540"/>
          <w:tab w:val="left" w:pos="900"/>
        </w:tabs>
        <w:contextualSpacing/>
        <w:jc w:val="both"/>
      </w:pPr>
      <w:r>
        <w:t xml:space="preserve">- порядок размещения извещения об осуществлении закупки и документации о закупке </w:t>
      </w:r>
      <w:r>
        <w:rPr>
          <w:rStyle w:val="a6"/>
          <w:color w:val="auto"/>
          <w:u w:val="none"/>
        </w:rPr>
        <w:t xml:space="preserve">в единой информационной системе и на Единой электронной торговой </w:t>
      </w:r>
      <w:r>
        <w:rPr>
          <w:bCs/>
        </w:rPr>
        <w:t xml:space="preserve">площадке – </w:t>
      </w:r>
      <w:r>
        <w:rPr>
          <w:bCs/>
          <w:lang w:val="en-US"/>
        </w:rPr>
        <w:t>roseltorg</w:t>
      </w:r>
      <w:r>
        <w:rPr>
          <w:bCs/>
        </w:rPr>
        <w:t>.</w:t>
      </w:r>
      <w:r>
        <w:rPr>
          <w:bCs/>
          <w:lang w:val="en-US"/>
        </w:rPr>
        <w:t>ru</w:t>
      </w:r>
      <w:r>
        <w:rPr>
          <w:bCs/>
        </w:rPr>
        <w:t>.</w:t>
      </w:r>
    </w:p>
    <w:p>
      <w:pPr>
        <w:tabs>
          <w:tab w:val="left" w:pos="540"/>
          <w:tab w:val="left" w:pos="900"/>
        </w:tabs>
        <w:contextualSpacing/>
        <w:jc w:val="both"/>
      </w:pPr>
      <w:r>
        <w:tab/>
        <w:t>При осуществлении закупки у единственного поставщика, подрядчика, исполнителя на сумму не превышающую 100 000 (Сто тысяч рублей)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pPr>
        <w:tabs>
          <w:tab w:val="left" w:pos="540"/>
          <w:tab w:val="left" w:pos="900"/>
        </w:tabs>
        <w:contextualSpacing/>
        <w:jc w:val="both"/>
        <w:rPr>
          <w:b/>
        </w:rPr>
      </w:pPr>
    </w:p>
    <w:p>
      <w:pPr>
        <w:tabs>
          <w:tab w:val="left" w:pos="540"/>
          <w:tab w:val="left" w:pos="900"/>
        </w:tabs>
        <w:contextualSpacing/>
        <w:rPr>
          <w:b/>
        </w:rPr>
      </w:pPr>
      <w:r>
        <w:rPr>
          <w:b/>
        </w:rPr>
        <w:t>3.3.</w:t>
      </w:r>
      <w:r>
        <w:rPr>
          <w:b/>
        </w:rPr>
        <w:tab/>
        <w:t>Порядок формирования Комиссии по осуществлению конкурентных закупок</w:t>
      </w:r>
    </w:p>
    <w:p>
      <w:pPr>
        <w:tabs>
          <w:tab w:val="left" w:pos="540"/>
          <w:tab w:val="left" w:pos="900"/>
        </w:tabs>
        <w:contextualSpacing/>
        <w:jc w:val="both"/>
        <w:rPr>
          <w:b/>
        </w:rPr>
      </w:pPr>
      <w:r>
        <w:tab/>
        <w:t>Комиссия по осуществлению конкурентных закупок ГУП «Камчатфармация» действует на регулярной основе. Решение о создании Комиссии по осуществлению конкурентных закупок, определение порядка ее работы, персонального состава и назначение председателя Комиссии по осуществлению конкурентных закупок осуществляется на основании приказа руководителя Заказчика. Изменения в составе Комиссии по осуществлению конкурентных закупок оформляются приказом руководителя Заказчика или лица его замещающего.</w:t>
      </w:r>
    </w:p>
    <w:p>
      <w:pPr>
        <w:tabs>
          <w:tab w:val="left" w:pos="540"/>
          <w:tab w:val="left" w:pos="900"/>
        </w:tabs>
        <w:contextualSpacing/>
        <w:jc w:val="both"/>
        <w:rPr>
          <w:b/>
        </w:rPr>
      </w:pPr>
      <w:r>
        <w:lastRenderedPageBreak/>
        <w:tab/>
        <w:t xml:space="preserve">В состав Комиссии по осуществлению конкурентных закупок входят сотрудники ГУП «Камчатфармация», по требованию Учредителя Заказчика в Комиссию по осуществлению конкурентных закупок могут включаться сторонние лица. </w:t>
      </w:r>
    </w:p>
    <w:p>
      <w:pPr>
        <w:tabs>
          <w:tab w:val="left" w:pos="540"/>
          <w:tab w:val="left" w:pos="900"/>
        </w:tabs>
        <w:contextualSpacing/>
        <w:jc w:val="both"/>
        <w:rPr>
          <w:b/>
        </w:rPr>
      </w:pPr>
      <w:r>
        <w:tab/>
        <w:t>В состав Комиссии по осуществлению конкурентных закупок не могут включаться лица, лично заинтересованные в результатах закупки (представители Участников такой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такой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по осуществлению конкурентных закупок Заказчик вправе принять решение о внесении изменений в состав Комиссии по осуществлению конкурентных закупок. Член Комиссии по осуществлении конкурентных закупок,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по осуществлению конкурентных закупок или лицу, его замещающему, а также иному лицу, который в таком случае может принять решение о принудительном отводе члена Комиссии по осуществлению конкурентных закупок.</w:t>
      </w:r>
    </w:p>
    <w:p>
      <w:pPr>
        <w:tabs>
          <w:tab w:val="left" w:pos="540"/>
          <w:tab w:val="left" w:pos="900"/>
        </w:tabs>
        <w:contextualSpacing/>
        <w:jc w:val="both"/>
      </w:pPr>
      <w:r>
        <w:tab/>
        <w:t xml:space="preserve">Основной функцией Комиссии по осуществлению конкурентных закупок является принятие решений в рамках конкретных процедур закупок. Конкретные цели и задачи формирования Комиссии по осуществлению конкурентных закупок, права, обязанности и ответственность членов Комиссии по осуществлению конкурентных закупок, регламент ее работы и иные вопросы деятельности Комиссии по осуществлению конкурентных закупок определяются Приказом о создании закупочной комиссии. </w:t>
      </w:r>
    </w:p>
    <w:p>
      <w:pPr>
        <w:pStyle w:val="a3"/>
        <w:contextualSpacing/>
        <w:jc w:val="both"/>
        <w:rPr>
          <w:sz w:val="24"/>
          <w:szCs w:val="24"/>
        </w:rPr>
      </w:pPr>
      <w:r>
        <w:rPr>
          <w:sz w:val="24"/>
          <w:szCs w:val="24"/>
        </w:rPr>
        <w:tab/>
        <w:t xml:space="preserve">В этом разделе и далее по тексту Положения о закупке подразумевается, что до 01.07.2012 (если иной срок не предусмотрен решением Правительства Российской Федерации) вся информация, подлежащая размещению на официальном сайте </w:t>
      </w:r>
      <w:hyperlink r:id="rId21" w:history="1">
        <w:r>
          <w:rPr>
            <w:rStyle w:val="a6"/>
            <w:sz w:val="24"/>
            <w:szCs w:val="24"/>
            <w:lang w:val="en-US"/>
          </w:rPr>
          <w:t>www</w:t>
        </w:r>
        <w:r>
          <w:rPr>
            <w:rStyle w:val="a6"/>
            <w:sz w:val="24"/>
            <w:szCs w:val="24"/>
          </w:rPr>
          <w:t>.</w:t>
        </w:r>
        <w:r>
          <w:rPr>
            <w:rStyle w:val="a6"/>
            <w:sz w:val="24"/>
            <w:szCs w:val="24"/>
            <w:lang w:val="en-US"/>
          </w:rPr>
          <w:t>zakupki</w:t>
        </w:r>
        <w:r>
          <w:rPr>
            <w:rStyle w:val="a6"/>
            <w:sz w:val="24"/>
            <w:szCs w:val="24"/>
          </w:rPr>
          <w:t>.</w:t>
        </w:r>
        <w:r>
          <w:rPr>
            <w:rStyle w:val="a6"/>
            <w:sz w:val="24"/>
            <w:szCs w:val="24"/>
            <w:lang w:val="en-US"/>
          </w:rPr>
          <w:t>gov</w:t>
        </w:r>
        <w:r>
          <w:rPr>
            <w:rStyle w:val="a6"/>
            <w:sz w:val="24"/>
            <w:szCs w:val="24"/>
          </w:rPr>
          <w:t>.</w:t>
        </w:r>
        <w:r>
          <w:rPr>
            <w:rStyle w:val="a6"/>
            <w:sz w:val="24"/>
            <w:szCs w:val="24"/>
            <w:lang w:val="en-US"/>
          </w:rPr>
          <w:t>ru</w:t>
        </w:r>
      </w:hyperlink>
      <w:r>
        <w:rPr>
          <w:sz w:val="24"/>
          <w:szCs w:val="24"/>
        </w:rPr>
        <w:t>, размещается на официальном сайте Заказчика.</w:t>
      </w:r>
    </w:p>
    <w:p>
      <w:pPr>
        <w:pStyle w:val="a3"/>
        <w:ind w:firstLine="709"/>
        <w:contextualSpacing/>
        <w:jc w:val="both"/>
        <w:rPr>
          <w:sz w:val="24"/>
          <w:szCs w:val="24"/>
        </w:rPr>
      </w:pPr>
      <w:r>
        <w:rPr>
          <w:sz w:val="24"/>
          <w:szCs w:val="24"/>
        </w:rPr>
        <w:t>Кроме того, в случае возникновения технических или иных неполадок ,блокирующих доступ в единую информационную систему в течение более чем одного рабочего дня, информация, подлежащая размещению в единой информационной системе, в соответствии с настоящим Положением,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в единую информационную систему.</w:t>
      </w:r>
    </w:p>
    <w:p>
      <w:pPr>
        <w:ind w:firstLine="720"/>
        <w:contextualSpacing/>
        <w:jc w:val="both"/>
      </w:pPr>
      <w:r>
        <w:t>Заказчик не размещает на официальном сайте заказчика и (или) в единой информационной системе сведения о закупке товаров, работ, услуг, стоимость которых не превышает 100 000 (Сто тысяч рублей).</w:t>
      </w:r>
    </w:p>
    <w:p>
      <w:pPr>
        <w:pStyle w:val="a3"/>
        <w:ind w:firstLine="709"/>
        <w:contextualSpacing/>
        <w:jc w:val="both"/>
        <w:rPr>
          <w:sz w:val="24"/>
          <w:szCs w:val="24"/>
        </w:rPr>
      </w:pPr>
      <w:r>
        <w:rPr>
          <w:sz w:val="24"/>
          <w:szCs w:val="24"/>
        </w:rPr>
        <w:t>Во всех вопросах, не оговоренных настоящим Положением, Заказчик руководствуется действующим законодательством.</w:t>
      </w:r>
    </w:p>
    <w:p>
      <w:pPr>
        <w:tabs>
          <w:tab w:val="left" w:pos="540"/>
          <w:tab w:val="left" w:pos="900"/>
        </w:tabs>
        <w:contextualSpacing/>
        <w:jc w:val="both"/>
      </w:pPr>
    </w:p>
    <w:p>
      <w:pPr>
        <w:numPr>
          <w:ilvl w:val="0"/>
          <w:numId w:val="1"/>
        </w:numPr>
        <w:tabs>
          <w:tab w:val="left" w:pos="540"/>
          <w:tab w:val="left" w:pos="900"/>
        </w:tabs>
        <w:ind w:left="0" w:firstLine="0"/>
        <w:contextualSpacing/>
        <w:jc w:val="both"/>
        <w:rPr>
          <w:b/>
        </w:rPr>
      </w:pPr>
      <w:r>
        <w:rPr>
          <w:b/>
        </w:rPr>
        <w:t>СПОСОБЫ ЗАКУПКИ</w:t>
      </w:r>
    </w:p>
    <w:p>
      <w:pPr>
        <w:tabs>
          <w:tab w:val="left" w:pos="540"/>
          <w:tab w:val="left" w:pos="900"/>
        </w:tabs>
        <w:contextualSpacing/>
        <w:jc w:val="both"/>
        <w:rPr>
          <w:b/>
        </w:rPr>
      </w:pPr>
    </w:p>
    <w:p>
      <w:pPr>
        <w:tabs>
          <w:tab w:val="left" w:pos="540"/>
          <w:tab w:val="left" w:pos="900"/>
        </w:tabs>
        <w:contextualSpacing/>
        <w:jc w:val="both"/>
      </w:pPr>
      <w:r>
        <w:tab/>
      </w:r>
      <w:r>
        <w:tab/>
        <w:t>Заказчик вправе осуществлять следующие конкурентные и неконкурентные закупки:</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конкурс (открытый конкурс, конкурс в электронной форме, закрытый конкурс);</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аукцион (открытый аукцион, аукцион в электронной форме, закрытый аукцион);</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запрос котировок (запрос котировок в электронной форме, закрытый запрос котировок);</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предварительный квалификационный отбор;</w:t>
      </w:r>
    </w:p>
    <w:p>
      <w:pPr>
        <w:pStyle w:val="ac"/>
        <w:numPr>
          <w:ilvl w:val="0"/>
          <w:numId w:val="2"/>
        </w:numPr>
        <w:tabs>
          <w:tab w:val="left" w:pos="540"/>
          <w:tab w:val="left" w:pos="900"/>
        </w:tabs>
        <w:spacing w:line="240" w:lineRule="auto"/>
        <w:jc w:val="both"/>
        <w:rPr>
          <w:rStyle w:val="af0"/>
          <w:rFonts w:ascii="Times New Roman" w:hAnsi="Times New Roman" w:cs="Times New Roman"/>
          <w:b w:val="0"/>
          <w:bCs w:val="0"/>
          <w:sz w:val="24"/>
          <w:szCs w:val="24"/>
        </w:rPr>
      </w:pPr>
      <w:r>
        <w:rPr>
          <w:rStyle w:val="af0"/>
          <w:rFonts w:ascii="Times New Roman" w:hAnsi="Times New Roman" w:cs="Times New Roman"/>
          <w:b w:val="0"/>
          <w:sz w:val="24"/>
          <w:szCs w:val="24"/>
        </w:rPr>
        <w:t>запрос котировок ЦЕЗ;</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Style w:val="af0"/>
          <w:rFonts w:ascii="Times New Roman" w:hAnsi="Times New Roman" w:cs="Times New Roman"/>
          <w:b w:val="0"/>
          <w:sz w:val="24"/>
          <w:szCs w:val="24"/>
        </w:rPr>
        <w:lastRenderedPageBreak/>
        <w:t>сводный запрос цен;</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переторжка;</w:t>
      </w:r>
    </w:p>
    <w:p>
      <w:pPr>
        <w:pStyle w:val="ac"/>
        <w:numPr>
          <w:ilvl w:val="0"/>
          <w:numId w:val="2"/>
        </w:numPr>
        <w:tabs>
          <w:tab w:val="left" w:pos="54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(подрядчика, исполнителя).</w:t>
      </w:r>
    </w:p>
    <w:p>
      <w:pPr>
        <w:tabs>
          <w:tab w:val="left" w:pos="540"/>
          <w:tab w:val="left" w:pos="900"/>
        </w:tabs>
        <w:jc w:val="both"/>
      </w:pPr>
      <w:r>
        <w:tab/>
        <w:t>Решение о проведении закупки в электронной или неэлектронной формах принимается Заказчиком в каждом конкретном случае.</w:t>
      </w:r>
    </w:p>
    <w:p>
      <w:pPr>
        <w:tabs>
          <w:tab w:val="left" w:pos="540"/>
          <w:tab w:val="left" w:pos="900"/>
        </w:tabs>
        <w:jc w:val="both"/>
      </w:pPr>
      <w:r>
        <w:tab/>
        <w:t>Приоритетными формами торгов являются конкурс и аукцион, которые применяются при закупках любой продукции без ограничения суммы закупки. Иные формы торгов применяются в случаях и при соблюдении условий, предусмотренных настоящим Положением.</w:t>
      </w:r>
    </w:p>
    <w:p>
      <w:pPr>
        <w:tabs>
          <w:tab w:val="left" w:pos="540"/>
          <w:tab w:val="left" w:pos="900"/>
        </w:tabs>
        <w:contextualSpacing/>
        <w:jc w:val="both"/>
      </w:pPr>
      <w:r>
        <w:tab/>
        <w:t>При проведении процедур закупки какие-либо переговоры Заказчика с Участником такой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pPr>
        <w:autoSpaceDE w:val="0"/>
        <w:autoSpaceDN w:val="0"/>
        <w:adjustRightInd w:val="0"/>
        <w:contextualSpacing/>
        <w:jc w:val="both"/>
        <w:outlineLvl w:val="1"/>
      </w:pPr>
      <w:r>
        <w:tab/>
        <w:t>Закупка считается проведенной со дня заключения договора.</w:t>
      </w:r>
    </w:p>
    <w:p>
      <w:pPr>
        <w:autoSpaceDE w:val="0"/>
        <w:autoSpaceDN w:val="0"/>
        <w:adjustRightInd w:val="0"/>
        <w:contextualSpacing/>
        <w:jc w:val="both"/>
        <w:outlineLvl w:val="1"/>
      </w:pPr>
    </w:p>
    <w:p>
      <w:pPr>
        <w:numPr>
          <w:ilvl w:val="0"/>
          <w:numId w:val="7"/>
        </w:numPr>
        <w:tabs>
          <w:tab w:val="left" w:pos="540"/>
          <w:tab w:val="left" w:pos="900"/>
        </w:tabs>
        <w:contextualSpacing/>
        <w:jc w:val="both"/>
        <w:rPr>
          <w:b/>
        </w:rPr>
      </w:pPr>
      <w:r>
        <w:rPr>
          <w:b/>
        </w:rPr>
        <w:t>ТРЕБОВАНИЯ К УЧАСТНИКАМ ЗАКУПКИ</w:t>
      </w:r>
    </w:p>
    <w:p>
      <w:pPr>
        <w:tabs>
          <w:tab w:val="left" w:pos="540"/>
          <w:tab w:val="left" w:pos="900"/>
        </w:tabs>
        <w:contextualSpacing/>
        <w:jc w:val="both"/>
        <w:rPr>
          <w:b/>
        </w:rPr>
      </w:pPr>
    </w:p>
    <w:p>
      <w:pPr>
        <w:tabs>
          <w:tab w:val="left" w:pos="540"/>
          <w:tab w:val="left" w:pos="900"/>
        </w:tabs>
        <w:contextualSpacing/>
        <w:jc w:val="both"/>
      </w:pPr>
      <w:r>
        <w:tab/>
        <w:t>К Участникам закупки могут предъявляться следующие требования:</w:t>
      </w:r>
    </w:p>
    <w:p>
      <w:pPr>
        <w:autoSpaceDE w:val="0"/>
        <w:autoSpaceDN w:val="0"/>
        <w:adjustRightInd w:val="0"/>
        <w:ind w:firstLine="567"/>
        <w:contextualSpacing/>
        <w:jc w:val="both"/>
      </w:pPr>
      <w:r>
        <w:rPr>
          <w:bCs/>
          <w:kern w:val="1"/>
          <w:lang w:eastAsia="ar-SA"/>
        </w:rPr>
        <w:t xml:space="preserve">1) </w:t>
      </w:r>
      <w:r>
        <w:t>соответствие требованиям, установленным в соответствии с законодательством Российской Федерации к лицам, осуществляющим поставку товара, оказание услуги, являющихся объектом закупки;</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руководитель контрактной службы Заказчика, контрактный управляющий состоят в браке с физическими лицами, являющимися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11"/>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7)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pPr>
        <w:pStyle w:val="11"/>
        <w:spacing w:after="0" w:line="240" w:lineRule="auto"/>
        <w:ind w:left="0" w:firstLine="567"/>
        <w:contextualSpacing/>
        <w:jc w:val="both"/>
        <w:rPr>
          <w:rFonts w:ascii="Times New Roman" w:eastAsia="Times New Roman" w:hAnsi="Times New Roman"/>
          <w:bCs/>
          <w:kern w:val="1"/>
          <w:sz w:val="24"/>
          <w:szCs w:val="24"/>
          <w:lang w:eastAsia="ar-SA"/>
        </w:rPr>
      </w:pPr>
      <w:r>
        <w:rPr>
          <w:rFonts w:ascii="Times New Roman" w:hAnsi="Times New Roman"/>
          <w:sz w:val="24"/>
          <w:szCs w:val="24"/>
        </w:rPr>
        <w:t xml:space="preserve">8) отсутствие сведений об Участнике закупки в реестре недобросовестных поставщиков, предусмотренном статьей 104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pPr>
        <w:tabs>
          <w:tab w:val="left" w:pos="540"/>
          <w:tab w:val="left" w:pos="900"/>
        </w:tabs>
        <w:contextualSpacing/>
        <w:jc w:val="both"/>
      </w:pPr>
      <w:r>
        <w:tab/>
        <w:t>При проведении торгов Заказчик вправе установить квалификационные требования к Участникам закупки</w:t>
      </w:r>
      <w:r>
        <w:rPr>
          <w:rStyle w:val="a5"/>
        </w:rPr>
        <w:footnoteReference w:id="1"/>
      </w:r>
      <w:r>
        <w:t>, а именно:</w:t>
      </w:r>
    </w:p>
    <w:p>
      <w:pPr>
        <w:autoSpaceDE w:val="0"/>
        <w:autoSpaceDN w:val="0"/>
        <w:adjustRightInd w:val="0"/>
        <w:ind w:firstLine="540"/>
        <w:contextualSpacing/>
        <w:jc w:val="both"/>
        <w:outlineLvl w:val="1"/>
      </w:pPr>
      <w:r>
        <w:t>1) наличие финансовых, материальных средств, а также иных возможностей (ресурсов), необходимых для выполнения условий договора;</w:t>
      </w:r>
    </w:p>
    <w:p>
      <w:pPr>
        <w:autoSpaceDE w:val="0"/>
        <w:autoSpaceDN w:val="0"/>
        <w:adjustRightInd w:val="0"/>
        <w:ind w:firstLine="540"/>
        <w:contextualSpacing/>
        <w:jc w:val="both"/>
        <w:outlineLvl w:val="1"/>
      </w:pPr>
      <w:r>
        <w:t>2) положительная деловая репутация, наличие опыта осуществления поставок, выполнения работ или оказания услуг;</w:t>
      </w:r>
    </w:p>
    <w:p>
      <w:pPr>
        <w:autoSpaceDE w:val="0"/>
        <w:autoSpaceDN w:val="0"/>
        <w:adjustRightInd w:val="0"/>
        <w:ind w:firstLine="540"/>
        <w:contextualSpacing/>
        <w:jc w:val="both"/>
        <w:outlineLvl w:val="1"/>
      </w:pPr>
      <w:r>
        <w:t>3) иные квалификационные требования, связанные с предметом закупки.</w:t>
      </w:r>
    </w:p>
    <w:p>
      <w:pPr>
        <w:tabs>
          <w:tab w:val="left" w:pos="540"/>
          <w:tab w:val="left" w:pos="900"/>
        </w:tabs>
        <w:contextualSpacing/>
        <w:jc w:val="both"/>
      </w:pPr>
      <w: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pPr>
        <w:tabs>
          <w:tab w:val="left" w:pos="540"/>
          <w:tab w:val="left" w:pos="900"/>
        </w:tabs>
        <w:contextualSpacing/>
        <w:jc w:val="both"/>
      </w:pPr>
    </w:p>
    <w:p>
      <w:pPr>
        <w:numPr>
          <w:ilvl w:val="0"/>
          <w:numId w:val="7"/>
        </w:numPr>
        <w:tabs>
          <w:tab w:val="left" w:pos="540"/>
          <w:tab w:val="left" w:pos="900"/>
        </w:tabs>
        <w:contextualSpacing/>
        <w:jc w:val="both"/>
        <w:rPr>
          <w:b/>
        </w:rPr>
      </w:pPr>
      <w:r>
        <w:rPr>
          <w:b/>
        </w:rPr>
        <w:t>СОДЕРЖАНИЕ ИЗВЕЩЕНИЯ ОБ ОСУЩЕСТВЛЕНИИ ЗАКУПКИ И ДОКУМЕНТАЦИИ О ЗАКУПКЕ</w:t>
      </w:r>
    </w:p>
    <w:p>
      <w:pPr>
        <w:tabs>
          <w:tab w:val="left" w:pos="540"/>
          <w:tab w:val="left" w:pos="900"/>
        </w:tabs>
        <w:contextualSpacing/>
        <w:jc w:val="both"/>
        <w:rPr>
          <w:b/>
        </w:rPr>
      </w:pPr>
    </w:p>
    <w:p>
      <w:pPr>
        <w:numPr>
          <w:ilvl w:val="0"/>
          <w:numId w:val="4"/>
        </w:numPr>
        <w:tabs>
          <w:tab w:val="left" w:pos="540"/>
          <w:tab w:val="left" w:pos="900"/>
        </w:tabs>
        <w:ind w:left="0" w:firstLine="0"/>
        <w:contextualSpacing/>
        <w:rPr>
          <w:b/>
        </w:rPr>
      </w:pPr>
      <w:r>
        <w:rPr>
          <w:b/>
        </w:rPr>
        <w:t xml:space="preserve"> Содержание извещения об осуществлении закупки</w:t>
      </w:r>
    </w:p>
    <w:p>
      <w:pPr>
        <w:autoSpaceDE w:val="0"/>
        <w:autoSpaceDN w:val="0"/>
        <w:adjustRightInd w:val="0"/>
        <w:ind w:firstLine="540"/>
        <w:contextualSpacing/>
        <w:jc w:val="both"/>
      </w:pPr>
      <w: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pPr>
        <w:autoSpaceDE w:val="0"/>
        <w:autoSpaceDN w:val="0"/>
        <w:adjustRightInd w:val="0"/>
        <w:ind w:firstLine="540"/>
        <w:contextualSpacing/>
        <w:jc w:val="both"/>
      </w:pPr>
      <w:r>
        <w:t>В извещении об осуществлении закупки должны быть указаны следующие сведения:</w:t>
      </w:r>
    </w:p>
    <w:p>
      <w:pPr>
        <w:autoSpaceDE w:val="0"/>
        <w:autoSpaceDN w:val="0"/>
        <w:adjustRightInd w:val="0"/>
        <w:spacing w:before="220"/>
        <w:ind w:firstLine="540"/>
        <w:contextualSpacing/>
        <w:jc w:val="both"/>
      </w:pPr>
      <w:r>
        <w:t>1) способ осуществления закупки;</w:t>
      </w:r>
    </w:p>
    <w:p>
      <w:pPr>
        <w:autoSpaceDE w:val="0"/>
        <w:autoSpaceDN w:val="0"/>
        <w:adjustRightInd w:val="0"/>
        <w:spacing w:before="220"/>
        <w:ind w:firstLine="540"/>
        <w:contextualSpacing/>
        <w:jc w:val="both"/>
      </w:pPr>
      <w:r>
        <w:t>2) наименование, место нахождения, почтовый адрес, адрес электронной почты, номер контактного телефона Заказчика;</w:t>
      </w:r>
    </w:p>
    <w:p>
      <w:pPr>
        <w:autoSpaceDE w:val="0"/>
        <w:autoSpaceDN w:val="0"/>
        <w:adjustRightInd w:val="0"/>
        <w:spacing w:before="220"/>
        <w:ind w:firstLine="540"/>
        <w:contextualSpacing/>
        <w:jc w:val="both"/>
      </w:pPr>
      <w: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pPr>
        <w:autoSpaceDE w:val="0"/>
        <w:autoSpaceDN w:val="0"/>
        <w:adjustRightInd w:val="0"/>
        <w:spacing w:before="220"/>
        <w:ind w:firstLine="540"/>
        <w:contextualSpacing/>
        <w:jc w:val="both"/>
      </w:pPr>
      <w:r>
        <w:t>4) место поставки товара, выполнения работы, оказания услуги;</w:t>
      </w:r>
    </w:p>
    <w:p>
      <w:pPr>
        <w:autoSpaceDE w:val="0"/>
        <w:autoSpaceDN w:val="0"/>
        <w:adjustRightInd w:val="0"/>
        <w:spacing w:before="220"/>
        <w:ind w:firstLine="540"/>
        <w:contextualSpacing/>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autoSpaceDE w:val="0"/>
        <w:autoSpaceDN w:val="0"/>
        <w:adjustRightInd w:val="0"/>
        <w:spacing w:before="220"/>
        <w:ind w:firstLine="540"/>
        <w:contextualSpacing/>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autoSpaceDE w:val="0"/>
        <w:autoSpaceDN w:val="0"/>
        <w:adjustRightInd w:val="0"/>
        <w:spacing w:before="220"/>
        <w:ind w:firstLine="540"/>
        <w:contextualSpacing/>
        <w:jc w:val="both"/>
      </w:pPr>
      <w: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pPr>
        <w:autoSpaceDE w:val="0"/>
        <w:autoSpaceDN w:val="0"/>
        <w:adjustRightInd w:val="0"/>
        <w:spacing w:before="220"/>
        <w:ind w:firstLine="540"/>
        <w:contextualSpacing/>
        <w:jc w:val="both"/>
      </w:pPr>
      <w:r>
        <w:t>8) адрес электронной площадки в информационно-телекоммуникационной сети "Интернет" (при осуществлении закупки);</w:t>
      </w:r>
    </w:p>
    <w:p>
      <w:pPr>
        <w:autoSpaceDE w:val="0"/>
        <w:autoSpaceDN w:val="0"/>
        <w:adjustRightInd w:val="0"/>
        <w:spacing w:before="220"/>
        <w:ind w:firstLine="540"/>
        <w:contextualSpacing/>
        <w:jc w:val="both"/>
      </w:pPr>
      <w:r>
        <w:t>9) иные сведения, включенные в извещение об осуществлении закупки по решению Комиссии по осуществлению конкурентных закупок.</w:t>
      </w:r>
    </w:p>
    <w:p>
      <w:pPr>
        <w:ind w:firstLine="708"/>
        <w:contextualSpacing/>
        <w:jc w:val="both"/>
      </w:pPr>
      <w:r>
        <w:t>В случае проведения многолотового конкурса или аукциона в отношении каждого лота в извещении об осуществлении закупки отдельно указываются предмет, начальная цена, сроки и иные условия приобретения товаров, работ, услуг.</w:t>
      </w:r>
    </w:p>
    <w:p>
      <w:pPr>
        <w:tabs>
          <w:tab w:val="left" w:pos="540"/>
          <w:tab w:val="left" w:pos="900"/>
        </w:tabs>
        <w:contextualSpacing/>
        <w:jc w:val="both"/>
        <w:rPr>
          <w:b/>
        </w:rPr>
      </w:pPr>
    </w:p>
    <w:p>
      <w:pPr>
        <w:numPr>
          <w:ilvl w:val="0"/>
          <w:numId w:val="4"/>
        </w:numPr>
        <w:tabs>
          <w:tab w:val="left" w:pos="540"/>
          <w:tab w:val="left" w:pos="900"/>
        </w:tabs>
        <w:ind w:left="0" w:firstLine="0"/>
        <w:contextualSpacing/>
        <w:rPr>
          <w:b/>
        </w:rPr>
      </w:pPr>
      <w:r>
        <w:rPr>
          <w:b/>
        </w:rPr>
        <w:t xml:space="preserve"> Содержание документации о закупке</w:t>
      </w:r>
    </w:p>
    <w:p>
      <w:pPr>
        <w:autoSpaceDE w:val="0"/>
        <w:autoSpaceDN w:val="0"/>
        <w:adjustRightInd w:val="0"/>
        <w:ind w:firstLine="540"/>
        <w:contextualSpacing/>
        <w:jc w:val="both"/>
      </w:pPr>
      <w:r>
        <w:tab/>
        <w:t>В документации о закупке должны быть указаны:</w:t>
      </w:r>
    </w:p>
    <w:p>
      <w:pPr>
        <w:autoSpaceDE w:val="0"/>
        <w:autoSpaceDN w:val="0"/>
        <w:adjustRightInd w:val="0"/>
        <w:spacing w:before="200"/>
        <w:ind w:firstLine="540"/>
        <w:contextualSpacing/>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autoSpaceDE w:val="0"/>
        <w:autoSpaceDN w:val="0"/>
        <w:adjustRightInd w:val="0"/>
        <w:spacing w:before="200"/>
        <w:ind w:firstLine="540"/>
        <w:contextualSpacing/>
        <w:jc w:val="both"/>
      </w:pPr>
      <w:r>
        <w:t>2) требования к содержанию, форме, оформлению и составу заявки на участие в закупке;</w:t>
      </w:r>
    </w:p>
    <w:p>
      <w:pPr>
        <w:autoSpaceDE w:val="0"/>
        <w:autoSpaceDN w:val="0"/>
        <w:adjustRightInd w:val="0"/>
        <w:spacing w:before="200"/>
        <w:ind w:firstLine="540"/>
        <w:contextualSpacing/>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pPr>
        <w:autoSpaceDE w:val="0"/>
        <w:autoSpaceDN w:val="0"/>
        <w:adjustRightInd w:val="0"/>
        <w:spacing w:before="200"/>
        <w:ind w:firstLine="540"/>
        <w:contextualSpacing/>
        <w:jc w:val="both"/>
      </w:pPr>
      <w:r>
        <w:t>4) место, условия и сроки (периоды) поставки товара, выполнения работы, оказания услуги;</w:t>
      </w:r>
    </w:p>
    <w:p>
      <w:pPr>
        <w:autoSpaceDE w:val="0"/>
        <w:autoSpaceDN w:val="0"/>
        <w:adjustRightInd w:val="0"/>
        <w:spacing w:before="200"/>
        <w:ind w:firstLine="540"/>
        <w:contextualSpacing/>
        <w:jc w:val="both"/>
      </w:pPr>
      <w: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autoSpaceDE w:val="0"/>
        <w:autoSpaceDN w:val="0"/>
        <w:adjustRightInd w:val="0"/>
        <w:spacing w:before="200"/>
        <w:ind w:firstLine="540"/>
        <w:contextualSpacing/>
        <w:jc w:val="both"/>
      </w:pPr>
      <w:r>
        <w:t>6) форма, сроки и порядок оплаты товара, работы, услуги;</w:t>
      </w:r>
    </w:p>
    <w:p>
      <w:pPr>
        <w:autoSpaceDE w:val="0"/>
        <w:autoSpaceDN w:val="0"/>
        <w:adjustRightInd w:val="0"/>
        <w:spacing w:before="200"/>
        <w:ind w:firstLine="540"/>
        <w:contextualSpacing/>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autoSpaceDE w:val="0"/>
        <w:autoSpaceDN w:val="0"/>
        <w:adjustRightInd w:val="0"/>
        <w:spacing w:before="200"/>
        <w:ind w:firstLine="540"/>
        <w:contextualSpacing/>
        <w:jc w:val="both"/>
      </w:pPr>
      <w: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pPr>
        <w:autoSpaceDE w:val="0"/>
        <w:autoSpaceDN w:val="0"/>
        <w:adjustRightInd w:val="0"/>
        <w:spacing w:before="200"/>
        <w:ind w:firstLine="540"/>
        <w:contextualSpacing/>
        <w:jc w:val="both"/>
      </w:pPr>
      <w:r>
        <w:t>9) требования к Участникам такой закупки;</w:t>
      </w:r>
    </w:p>
    <w:p>
      <w:pPr>
        <w:autoSpaceDE w:val="0"/>
        <w:autoSpaceDN w:val="0"/>
        <w:adjustRightInd w:val="0"/>
        <w:spacing w:before="200"/>
        <w:ind w:firstLine="540"/>
        <w:contextualSpacing/>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autoSpaceDE w:val="0"/>
        <w:autoSpaceDN w:val="0"/>
        <w:adjustRightInd w:val="0"/>
        <w:spacing w:before="200"/>
        <w:ind w:firstLine="540"/>
        <w:contextualSpacing/>
        <w:jc w:val="both"/>
      </w:pPr>
      <w:r>
        <w:t>11) формы, порядок, дата и время окончания срока предоставления Участникам такой закупки разъяснений положений документации о закупке;</w:t>
      </w:r>
    </w:p>
    <w:p>
      <w:pPr>
        <w:autoSpaceDE w:val="0"/>
        <w:autoSpaceDN w:val="0"/>
        <w:adjustRightInd w:val="0"/>
        <w:spacing w:before="200"/>
        <w:ind w:firstLine="540"/>
        <w:contextualSpacing/>
        <w:jc w:val="both"/>
      </w:pPr>
      <w:r>
        <w:t>12) дата рассмотрения предложений Участников такой закупки и подведения итогов такой закупки;</w:t>
      </w:r>
    </w:p>
    <w:p>
      <w:pPr>
        <w:autoSpaceDE w:val="0"/>
        <w:autoSpaceDN w:val="0"/>
        <w:adjustRightInd w:val="0"/>
        <w:spacing w:before="200"/>
        <w:ind w:firstLine="540"/>
        <w:contextualSpacing/>
        <w:jc w:val="both"/>
      </w:pPr>
      <w:r>
        <w:t>13) критерии оценки и сопоставления заявок на участие в такой закупке;</w:t>
      </w:r>
    </w:p>
    <w:p>
      <w:pPr>
        <w:autoSpaceDE w:val="0"/>
        <w:autoSpaceDN w:val="0"/>
        <w:adjustRightInd w:val="0"/>
        <w:spacing w:before="200"/>
        <w:ind w:firstLine="540"/>
        <w:contextualSpacing/>
        <w:jc w:val="both"/>
      </w:pPr>
      <w:r>
        <w:t>14) порядок оценки и сопоставления заявок на участие в такой закупке;</w:t>
      </w:r>
    </w:p>
    <w:p>
      <w:pPr>
        <w:autoSpaceDE w:val="0"/>
        <w:autoSpaceDN w:val="0"/>
        <w:adjustRightInd w:val="0"/>
        <w:spacing w:before="200"/>
        <w:ind w:firstLine="540"/>
        <w:contextualSpacing/>
        <w:jc w:val="both"/>
      </w:pPr>
      <w:r>
        <w:t>15) описание предмета такой закупки в соответствии с требованиями Федерального закона № 223-ФЗ;</w:t>
      </w:r>
    </w:p>
    <w:p>
      <w:pPr>
        <w:autoSpaceDE w:val="0"/>
        <w:autoSpaceDN w:val="0"/>
        <w:adjustRightInd w:val="0"/>
        <w:spacing w:before="200"/>
        <w:ind w:firstLine="540"/>
        <w:contextualSpacing/>
        <w:jc w:val="both"/>
      </w:pPr>
      <w:r>
        <w:t>16) размер обеспечения заявки на участие в закупке в соответствии с нормами Федерального закона № 223-ФЗ;</w:t>
      </w:r>
    </w:p>
    <w:p>
      <w:pPr>
        <w:autoSpaceDE w:val="0"/>
        <w:autoSpaceDN w:val="0"/>
        <w:adjustRightInd w:val="0"/>
        <w:spacing w:before="200"/>
        <w:ind w:firstLine="540"/>
        <w:contextualSpacing/>
        <w:jc w:val="both"/>
      </w:pPr>
      <w:r>
        <w:t>17) размер обеспечения исполнения договора, срок и порядок предоставления обеспечения договора и банковские реквизиты для перечисления денежных средств в размере обеспечения исполнения договора;</w:t>
      </w:r>
    </w:p>
    <w:p>
      <w:pPr>
        <w:autoSpaceDE w:val="0"/>
        <w:autoSpaceDN w:val="0"/>
        <w:adjustRightInd w:val="0"/>
        <w:spacing w:before="200"/>
        <w:ind w:firstLine="540"/>
        <w:contextualSpacing/>
        <w:jc w:val="both"/>
      </w:pPr>
      <w:r>
        <w:t>18) сведения о возможности проведения постквалификации и порядок ее проведения;</w:t>
      </w:r>
    </w:p>
    <w:p>
      <w:pPr>
        <w:autoSpaceDE w:val="0"/>
        <w:autoSpaceDN w:val="0"/>
        <w:adjustRightInd w:val="0"/>
        <w:spacing w:before="200"/>
        <w:ind w:firstLine="540"/>
        <w:contextualSpacing/>
        <w:jc w:val="both"/>
      </w:pPr>
      <w:r>
        <w:t>19) сведения о возможности проведения переторжки и порядок ее проведения.</w:t>
      </w:r>
    </w:p>
    <w:p>
      <w:pPr>
        <w:tabs>
          <w:tab w:val="left" w:pos="540"/>
          <w:tab w:val="left" w:pos="900"/>
        </w:tabs>
        <w:contextualSpacing/>
        <w:jc w:val="both"/>
      </w:pPr>
      <w:r>
        <w:tab/>
        <w:t>В случае проведения многолотовой закупки в отношении каждого лота в документации о закупке отдельно указываются предмет, начальная цена, сроки и иные условия приобретения товаров, работ, услуг. В отношении каждого лота заключается отдельный договор.</w:t>
      </w:r>
    </w:p>
    <w:p>
      <w:pPr>
        <w:tabs>
          <w:tab w:val="left" w:pos="540"/>
          <w:tab w:val="left" w:pos="900"/>
        </w:tabs>
        <w:contextualSpacing/>
        <w:jc w:val="both"/>
      </w:pPr>
      <w:r>
        <w:tab/>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pPr>
        <w:tabs>
          <w:tab w:val="left" w:pos="540"/>
          <w:tab w:val="left" w:pos="900"/>
        </w:tabs>
        <w:contextualSpacing/>
        <w:jc w:val="both"/>
      </w:pPr>
    </w:p>
    <w:p>
      <w:pPr>
        <w:numPr>
          <w:ilvl w:val="0"/>
          <w:numId w:val="7"/>
        </w:numPr>
        <w:tabs>
          <w:tab w:val="left" w:pos="540"/>
          <w:tab w:val="left" w:pos="900"/>
        </w:tabs>
        <w:contextualSpacing/>
        <w:jc w:val="both"/>
        <w:rPr>
          <w:b/>
        </w:rPr>
      </w:pPr>
      <w:r>
        <w:rPr>
          <w:b/>
        </w:rPr>
        <w:t>УСЛОВИЯ ПРИМЕНЕНИЯ И ПОРЯДОК ПРОВЕДЕНИЯ ПРОЦЕДУР ЗАКУПКИ</w:t>
      </w:r>
    </w:p>
    <w:p>
      <w:pPr>
        <w:tabs>
          <w:tab w:val="left" w:pos="540"/>
          <w:tab w:val="left" w:pos="900"/>
        </w:tabs>
        <w:contextualSpacing/>
        <w:jc w:val="both"/>
        <w:rPr>
          <w:b/>
        </w:rPr>
      </w:pPr>
    </w:p>
    <w:p>
      <w:pPr>
        <w:tabs>
          <w:tab w:val="left" w:pos="540"/>
          <w:tab w:val="left" w:pos="900"/>
        </w:tabs>
        <w:contextualSpacing/>
        <w:jc w:val="both"/>
        <w:rPr>
          <w:b/>
        </w:rPr>
      </w:pPr>
      <w:r>
        <w:rPr>
          <w:b/>
        </w:rPr>
        <w:t>7.1.</w:t>
      </w:r>
      <w:r>
        <w:rPr>
          <w:b/>
        </w:rPr>
        <w:tab/>
        <w:t>Конкурс</w:t>
      </w:r>
    </w:p>
    <w:p>
      <w:pPr>
        <w:autoSpaceDE w:val="0"/>
        <w:autoSpaceDN w:val="0"/>
        <w:adjustRightInd w:val="0"/>
        <w:contextualSpacing/>
        <w:jc w:val="both"/>
      </w:pPr>
      <w:r>
        <w:tab/>
      </w:r>
      <w:r>
        <w:rPr>
          <w:bCs/>
        </w:rPr>
        <w:t xml:space="preserve">Конкурс (открытый конкурс, конкурс в электронной форме, закрытый конкурс) - это форма торгов, при которой победителем конкурса признается Участник такой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t>Критерии и порядок оценки и сопоставления заявок, устанавливаются в документации о закупке на основании настоящего Положения (Приложение 1).</w:t>
      </w:r>
    </w:p>
    <w:p>
      <w:pPr>
        <w:tabs>
          <w:tab w:val="left" w:pos="540"/>
          <w:tab w:val="left" w:pos="900"/>
        </w:tabs>
        <w:contextualSpacing/>
        <w:jc w:val="both"/>
      </w:pPr>
      <w:r>
        <w:tab/>
        <w:t>В зависимости от возможного круга Участников такой закупки конкурс может быть открытым или закрытым.</w:t>
      </w:r>
    </w:p>
    <w:p>
      <w:pPr>
        <w:tabs>
          <w:tab w:val="left" w:pos="540"/>
          <w:tab w:val="left" w:pos="900"/>
        </w:tabs>
        <w:contextualSpacing/>
        <w:jc w:val="both"/>
      </w:pPr>
      <w:r>
        <w:tab/>
        <w:t xml:space="preserve">В зависимости от числа этапов конкурс может быть одно- и двухэтапным. </w:t>
      </w:r>
    </w:p>
    <w:p>
      <w:pPr>
        <w:tabs>
          <w:tab w:val="left" w:pos="540"/>
          <w:tab w:val="left" w:pos="900"/>
        </w:tabs>
        <w:contextualSpacing/>
        <w:jc w:val="both"/>
      </w:pPr>
      <w:r>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pPr>
        <w:numPr>
          <w:ilvl w:val="1"/>
          <w:numId w:val="8"/>
        </w:numPr>
        <w:tabs>
          <w:tab w:val="left" w:pos="540"/>
          <w:tab w:val="left" w:pos="900"/>
        </w:tabs>
        <w:contextualSpacing/>
        <w:jc w:val="both"/>
        <w:rPr>
          <w:b/>
        </w:rPr>
      </w:pPr>
      <w:r>
        <w:rPr>
          <w:b/>
        </w:rPr>
        <w:t>Проведение конкурса</w:t>
      </w:r>
    </w:p>
    <w:p>
      <w:pPr>
        <w:tabs>
          <w:tab w:val="left" w:pos="540"/>
          <w:tab w:val="left" w:pos="900"/>
        </w:tabs>
        <w:contextualSpacing/>
        <w:jc w:val="both"/>
        <w:rPr>
          <w:b/>
        </w:rPr>
      </w:pPr>
      <w:r>
        <w:rPr>
          <w:b/>
        </w:rPr>
        <w:t xml:space="preserve">7.2.1. Информационное обеспечение </w:t>
      </w:r>
    </w:p>
    <w:p>
      <w:pPr>
        <w:tabs>
          <w:tab w:val="left" w:pos="540"/>
          <w:tab w:val="left" w:pos="900"/>
        </w:tabs>
        <w:contextualSpacing/>
        <w:jc w:val="both"/>
      </w:pPr>
      <w:r>
        <w:tab/>
        <w:t>Информация о проведении конкурса (открытого конкурса, конкурса в электронной форме, закрытого конкурса), включая извещение об осуществлении закупки, документацию о конкурентной закупке, проект договора,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pPr>
        <w:tabs>
          <w:tab w:val="left" w:pos="540"/>
          <w:tab w:val="left" w:pos="900"/>
        </w:tabs>
        <w:contextualSpacing/>
        <w:jc w:val="both"/>
      </w:pPr>
      <w:r>
        <w:tab/>
        <w:t>Извещение об осуществлении конкурса и документация о конкурсе, разрабатываемые и утверждаемые Заказчиком, должны соответствовать требованиям, установленным Разделом 6 настоящего Положения.</w:t>
      </w:r>
    </w:p>
    <w:p>
      <w:pPr>
        <w:tabs>
          <w:tab w:val="left" w:pos="540"/>
          <w:tab w:val="left" w:pos="900"/>
        </w:tabs>
        <w:contextualSpacing/>
        <w:jc w:val="both"/>
      </w:pPr>
      <w:r>
        <w:tab/>
        <w:t>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документацию о конкурсе в порядке, указанном в извещении об осуществлении конкурса. При этом документация о конкурсе предоставляется в письменной форме после внесения лицом, подавшим соответствующее заявление, платы за предоставление документации о конкурсе, если такая плата установлена Заказчиком и указание об этом содержится в извещении об осуществлении конкурса, за исключением случаев предоставления документации о конкурсе в форме электронного документа. Предоставление документации о конкурсе в форме электронного документа осуществляется без взимания платы.</w:t>
      </w:r>
    </w:p>
    <w:p>
      <w:pPr>
        <w:tabs>
          <w:tab w:val="left" w:pos="540"/>
          <w:tab w:val="left" w:pos="900"/>
        </w:tabs>
        <w:contextualSpacing/>
        <w:jc w:val="both"/>
      </w:pPr>
      <w:r>
        <w:tab/>
        <w:t>Документация о конкурсе, размещенная в единой информационной системе, должна соответствовать документации о конкурсе, предоставляемой в порядке, установленном извещением об осуществлении конкурса.</w:t>
      </w:r>
    </w:p>
    <w:p>
      <w:pPr>
        <w:tabs>
          <w:tab w:val="left" w:pos="540"/>
          <w:tab w:val="left" w:pos="900"/>
        </w:tabs>
        <w:contextualSpacing/>
        <w:jc w:val="both"/>
      </w:pPr>
      <w:r>
        <w:tab/>
        <w:t> В случае, если для участия в конкурсе иностранному лицу потребуется документация о конкурсе на иностранном языке, перевод на иностранный язык такое лицо осуществляет самостоятельно за свой счет, если иного не установлено в извещении от осуществлении конкурса.</w:t>
      </w:r>
    </w:p>
    <w:p>
      <w:pPr>
        <w:tabs>
          <w:tab w:val="left" w:pos="540"/>
          <w:tab w:val="left" w:pos="900"/>
        </w:tabs>
        <w:contextualSpacing/>
        <w:jc w:val="both"/>
      </w:pPr>
      <w:r>
        <w:tab/>
        <w:t xml:space="preserve"> Любой Участник такой закупки вправе направить Заказчику, в порядке предусмотренном Федеральным законом 223-ФЗ, запрос о даче разъяснении положений извещения об осуществлении закупки и (или) документации о закупке. В течение трех рабочих дней со дня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r>
        <w:lastRenderedPageBreak/>
        <w:t>позднее чем за три рабочих дня до даты окончания срока подачи заявок на участие в такой закупке.</w:t>
      </w:r>
    </w:p>
    <w:p>
      <w:pPr>
        <w:tabs>
          <w:tab w:val="left" w:pos="540"/>
          <w:tab w:val="left" w:pos="900"/>
        </w:tabs>
        <w:contextualSpacing/>
        <w:jc w:val="both"/>
      </w:pPr>
      <w:r>
        <w:tab/>
        <w:t> Заказчик по собственной инициативе или в соответствии с запросом Участника такой закупки вправе принять решение о внесении изменений в извещение об осуществлении закупки и (или)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w:t>
      </w:r>
    </w:p>
    <w:p>
      <w:pPr>
        <w:autoSpaceDE w:val="0"/>
        <w:autoSpaceDN w:val="0"/>
        <w:adjustRightInd w:val="0"/>
        <w:jc w:val="both"/>
      </w:pPr>
      <w:r>
        <w:tab/>
        <w:t>В случае внесения изменений в извещение об осуществлении конкурса и (или) документацию о конкурсе срок подачи заявок на участие в таком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конкурсе оставалось не менее восьми дней.</w:t>
      </w:r>
    </w:p>
    <w:p>
      <w:pPr>
        <w:ind w:firstLine="540"/>
        <w:contextualSpacing/>
        <w:jc w:val="both"/>
      </w:pPr>
      <w:r>
        <w:t>Заказчик вправе принять решение об отмене конкурса до наступления даты и времени окончания срока подачи заявок на участие в конкурсе. По истечении срока отмены конкурса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pPr>
        <w:tabs>
          <w:tab w:val="left" w:pos="540"/>
          <w:tab w:val="left" w:pos="900"/>
        </w:tabs>
        <w:ind w:firstLine="540"/>
        <w:contextualSpacing/>
        <w:jc w:val="both"/>
      </w:pPr>
      <w:r>
        <w:t>В случае, принятия решения об отказе от проведения конкурса, Заказчик, в день принятия такого решения, размещает сведения об отказе от проведения конкурса в единой информационной системе.</w:t>
      </w:r>
    </w:p>
    <w:p>
      <w:pPr>
        <w:tabs>
          <w:tab w:val="left" w:pos="540"/>
          <w:tab w:val="left" w:pos="900"/>
        </w:tabs>
        <w:contextualSpacing/>
        <w:jc w:val="both"/>
      </w:pPr>
      <w:r>
        <w:tab/>
        <w:t>В случае, если решение об отказе от проведения открытого конкурса принято до вскрытия конверта с заявками на участие в открытом конкурсе, заявки на участие в открытом конкурсе, полученные до принятия решения об отказе от проведения данной закупки, вскрываются (для установления местонахождения и наименования Участника такой закупки) и возвращаются представившим их лицам в течение трех рабочих дней с момента принятия решения.</w:t>
      </w:r>
    </w:p>
    <w:p>
      <w:pPr>
        <w:tabs>
          <w:tab w:val="left" w:pos="540"/>
          <w:tab w:val="left" w:pos="900"/>
        </w:tabs>
        <w:contextualSpacing/>
        <w:jc w:val="both"/>
      </w:pPr>
    </w:p>
    <w:p>
      <w:pPr>
        <w:tabs>
          <w:tab w:val="left" w:pos="540"/>
          <w:tab w:val="left" w:pos="900"/>
        </w:tabs>
        <w:contextualSpacing/>
        <w:jc w:val="both"/>
        <w:rPr>
          <w:b/>
        </w:rPr>
      </w:pPr>
      <w:r>
        <w:rPr>
          <w:b/>
        </w:rPr>
        <w:t>7.2.2. Порядок подачи заявок на участие в конкурсе</w:t>
      </w:r>
    </w:p>
    <w:p>
      <w:pPr>
        <w:autoSpaceDE w:val="0"/>
        <w:autoSpaceDN w:val="0"/>
        <w:adjustRightInd w:val="0"/>
        <w:spacing w:before="220"/>
        <w:ind w:firstLine="540"/>
        <w:contextualSpacing/>
        <w:jc w:val="both"/>
        <w:rPr>
          <w:bCs/>
        </w:rPr>
      </w:pPr>
      <w:r>
        <w:tab/>
        <w:t>Для участия в конкурсе (</w:t>
      </w:r>
      <w:r>
        <w:rPr>
          <w:bCs/>
        </w:rPr>
        <w:t xml:space="preserve">открытом конкурсе, конкурсе в электронной форме, закрытом конкурсе) </w:t>
      </w:r>
      <w:r>
        <w:t>Участник такой закупки подает заявку на участие в конкурсе. Порядок подачи заявки зависит</w:t>
      </w:r>
      <w:r>
        <w:rPr>
          <w:bCs/>
        </w:rPr>
        <w:t xml:space="preserve"> от формы проведения торгов – открытый конкурс, конкурс в электронной форме, закрытый конкурс. </w:t>
      </w:r>
      <w:r>
        <w:t>К</w:t>
      </w:r>
      <w:r>
        <w:rPr>
          <w:bCs/>
        </w:rPr>
        <w:t>о всем Участникам такой закупки (открытого конкурса, конкурса в электронной форме, закрытого конкурса) предъявляются единые квалификационные требования, установленные документацией о закупке с учетом Раздела 5 настоящего Положения.</w:t>
      </w:r>
    </w:p>
    <w:p>
      <w:pPr>
        <w:autoSpaceDE w:val="0"/>
        <w:autoSpaceDN w:val="0"/>
        <w:adjustRightInd w:val="0"/>
        <w:spacing w:before="220"/>
        <w:ind w:firstLine="540"/>
        <w:contextualSpacing/>
        <w:jc w:val="both"/>
        <w:rPr>
          <w:bCs/>
        </w:rPr>
      </w:pPr>
      <w:r>
        <w:rPr>
          <w:bCs/>
        </w:rPr>
        <w:t>Заявки на участие в конкурсе (открытом конкурсе, конкурсе в электронной форме, закрытом конкурсе) должны содержать информацию и документы, предусмотренные документацией о закупке, подтверждающие соответствие Участников такой закупки единым квалификационным требованиям, установленным документацией о закупке. Заявки Участников такой закупки, которые не соответствуют квалификационным требованиям, отклоняются.</w:t>
      </w:r>
    </w:p>
    <w:p>
      <w:pPr>
        <w:tabs>
          <w:tab w:val="left" w:pos="540"/>
          <w:tab w:val="left" w:pos="900"/>
        </w:tabs>
        <w:contextualSpacing/>
        <w:jc w:val="both"/>
      </w:pPr>
      <w:r>
        <w:tab/>
        <w:t>Заявка на участие в конкурсе (открытом конкурсе, конкурсе в электронной форме, закрытом конкурсе) должна содержать в обязательном порядке:</w:t>
      </w:r>
    </w:p>
    <w:p>
      <w:pPr>
        <w:autoSpaceDE w:val="0"/>
        <w:autoSpaceDN w:val="0"/>
        <w:adjustRightInd w:val="0"/>
        <w:contextualSpacing/>
        <w:jc w:val="both"/>
        <w:outlineLvl w:val="1"/>
      </w:pPr>
      <w:r>
        <w:t>1) сведения и документы об Участнике такой закупки, подавшем такую заявку, а также о лицах, выступающих на стороне Участника такой закупки:</w:t>
      </w:r>
    </w:p>
    <w:p>
      <w:pPr>
        <w:autoSpaceDE w:val="0"/>
        <w:autoSpaceDN w:val="0"/>
        <w:adjustRightInd w:val="0"/>
        <w:contextualSpacing/>
        <w:jc w:val="both"/>
        <w:outlineLvl w:val="1"/>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autoSpaceDE w:val="0"/>
        <w:autoSpaceDN w:val="0"/>
        <w:adjustRightInd w:val="0"/>
        <w:contextualSpacing/>
        <w:jc w:val="both"/>
        <w:outlineLvl w:val="1"/>
      </w:pPr>
      <w:r>
        <w:t xml:space="preserve">б) полученную не ранее чем за шесть месяцев до дня размещения на официальном сайте извещения об осуществлении конкурса выписку из единого государственного реестра юридических лиц или нотариально заверенную копию такой выписки (для юридических </w:t>
      </w:r>
      <w:r>
        <w:lastRenderedPageBreak/>
        <w:t>лиц), полученную не ранее чем за шесть месяцев до дня размещения на официальном сайте извещения об осуществлении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об осуществлении конкурса;</w:t>
      </w:r>
    </w:p>
    <w:p>
      <w:pPr>
        <w:autoSpaceDE w:val="0"/>
        <w:autoSpaceDN w:val="0"/>
        <w:adjustRightInd w:val="0"/>
        <w:contextualSpacing/>
        <w:jc w:val="both"/>
        <w:outlineLvl w:val="1"/>
      </w:pPr>
      <w: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pPr>
        <w:autoSpaceDE w:val="0"/>
        <w:autoSpaceDN w:val="0"/>
        <w:adjustRightInd w:val="0"/>
        <w:contextualSpacing/>
        <w:jc w:val="both"/>
        <w:outlineLvl w:val="1"/>
      </w:pPr>
      <w:r>
        <w:t>г) копии учредительных документов (для юридических лиц);</w:t>
      </w:r>
    </w:p>
    <w:p>
      <w:pPr>
        <w:autoSpaceDE w:val="0"/>
        <w:autoSpaceDN w:val="0"/>
        <w:adjustRightInd w:val="0"/>
        <w:contextualSpacing/>
        <w:jc w:val="both"/>
        <w:outlineLvl w:val="1"/>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такой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pPr>
        <w:autoSpaceDE w:val="0"/>
        <w:autoSpaceDN w:val="0"/>
        <w:adjustRightInd w:val="0"/>
        <w:contextualSpacing/>
        <w:jc w:val="both"/>
        <w:outlineLvl w:val="1"/>
      </w:pPr>
      <w: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pPr>
        <w:autoSpaceDE w:val="0"/>
        <w:autoSpaceDN w:val="0"/>
        <w:adjustRightInd w:val="0"/>
        <w:contextualSpacing/>
        <w:jc w:val="both"/>
        <w:outlineLvl w:val="1"/>
      </w:pPr>
      <w: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pPr>
        <w:autoSpaceDE w:val="0"/>
        <w:autoSpaceDN w:val="0"/>
        <w:adjustRightInd w:val="0"/>
        <w:contextualSpacing/>
        <w:jc w:val="both"/>
        <w:outlineLvl w:val="1"/>
      </w:pPr>
      <w:r>
        <w:t>4) документы или копии документов, подтверждающих соответствие Участника такой закупки и лица, выступающего на стороне Участника такой закупки, установленным требованиям и условиям допуска к участию в закупке:</w:t>
      </w:r>
    </w:p>
    <w:p>
      <w:pPr>
        <w:autoSpaceDE w:val="0"/>
        <w:autoSpaceDN w:val="0"/>
        <w:adjustRightInd w:val="0"/>
        <w:contextualSpacing/>
        <w:jc w:val="both"/>
        <w:outlineLvl w:val="1"/>
      </w:pPr>
      <w:r>
        <w:t xml:space="preserve">а) копии документов, подтверждающих соответствие Участника такой закупки и лица, выступающего на стороне Участника такой закупки, обязательным требованиям, установленным пунктом 5 настоящего Положения; </w:t>
      </w:r>
    </w:p>
    <w:p>
      <w:pPr>
        <w:autoSpaceDE w:val="0"/>
        <w:autoSpaceDN w:val="0"/>
        <w:adjustRightInd w:val="0"/>
        <w:contextualSpacing/>
        <w:jc w:val="both"/>
        <w:outlineLvl w:val="1"/>
      </w:pPr>
      <w:r>
        <w:t xml:space="preserve">б) документы, подтверждающие квалификацию Участника такой закупки, если в конкурсной документации установлены квалификационные требования к Участникам такой закупки; </w:t>
      </w:r>
    </w:p>
    <w:p>
      <w:pPr>
        <w:autoSpaceDE w:val="0"/>
        <w:autoSpaceDN w:val="0"/>
        <w:adjustRightInd w:val="0"/>
        <w:contextualSpacing/>
        <w:jc w:val="both"/>
        <w:outlineLvl w:val="1"/>
      </w:pPr>
      <w:r>
        <w:t>в) документы, подтверждающие обеспечение заявки на участие в закупке, обеспечение исполнения договора, в случае, если в извещении об осуществлении закупки, документации о закупке содержится указание на требование обеспечения такой заявки.</w:t>
      </w:r>
    </w:p>
    <w:p>
      <w:pPr>
        <w:tabs>
          <w:tab w:val="left" w:pos="540"/>
          <w:tab w:val="left" w:pos="900"/>
        </w:tabs>
        <w:contextualSpacing/>
        <w:jc w:val="both"/>
        <w:rPr>
          <w:bCs/>
        </w:rPr>
      </w:pPr>
      <w:r>
        <w:lastRenderedPageBreak/>
        <w:tab/>
        <w:t xml:space="preserve"> В случае проведения открытого конкурса Участник такой закупки подает заявку на участие в такой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такой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 случае проведения конкурса в электронной форме Участник такой закупки подает заявку на участие в такой закупке в электронном виде в соответствии с требованиями предусмотренными </w:t>
      </w:r>
      <w:r>
        <w:rPr>
          <w:bCs/>
        </w:rPr>
        <w:t>документацией о закупке.</w:t>
      </w:r>
    </w:p>
    <w:p>
      <w:pPr>
        <w:tabs>
          <w:tab w:val="left" w:pos="540"/>
          <w:tab w:val="left" w:pos="900"/>
        </w:tabs>
        <w:contextualSpacing/>
        <w:jc w:val="both"/>
      </w:pPr>
      <w:r>
        <w:tab/>
        <w:t>Участник такой закупки вправе подать только одну заявку на участие в конкурсе в отношении каждого предмета конкурса (лота).</w:t>
      </w:r>
    </w:p>
    <w:p>
      <w:pPr>
        <w:tabs>
          <w:tab w:val="left" w:pos="540"/>
          <w:tab w:val="left" w:pos="900"/>
        </w:tabs>
        <w:contextualSpacing/>
        <w:jc w:val="both"/>
      </w:pPr>
      <w:r>
        <w:tab/>
        <w:t>Прием заявок на участие в конкурсе прекращается после окончания срока подачи заявок на участие в конкурсе, установленного в документации о конкурсе.</w:t>
      </w:r>
    </w:p>
    <w:p>
      <w:pPr>
        <w:tabs>
          <w:tab w:val="left" w:pos="540"/>
          <w:tab w:val="left" w:pos="900"/>
        </w:tabs>
        <w:contextualSpacing/>
        <w:jc w:val="both"/>
      </w:pPr>
      <w:r>
        <w:tab/>
        <w:t>Участник такой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pPr>
        <w:tabs>
          <w:tab w:val="left" w:pos="540"/>
          <w:tab w:val="left" w:pos="900"/>
        </w:tabs>
        <w:contextualSpacing/>
        <w:jc w:val="both"/>
      </w:pP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pPr>
        <w:tabs>
          <w:tab w:val="left" w:pos="540"/>
          <w:tab w:val="left" w:pos="900"/>
        </w:tabs>
        <w:contextualSpacing/>
        <w:jc w:val="both"/>
      </w:pPr>
      <w:r>
        <w:tab/>
        <w:t xml:space="preserve"> В случае, если по окончании срока подачи заявок на участие в конкурсе подана только одна заявка, указанная заявка рассматривается в порядке, установленном </w:t>
      </w:r>
      <w:r>
        <w:rPr>
          <w:bCs/>
        </w:rPr>
        <w:t xml:space="preserve">документацией о закупке и настоящим </w:t>
      </w:r>
      <w:r>
        <w:t>Положением. В случае, если указанная заявка соответствует требованиям и условиям, предусмотренным документацией о закупке, Заказчик передает Участнику такой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закупке. При этом Участник такой закупки не вправе отказаться от заключения договора.</w:t>
      </w:r>
    </w:p>
    <w:p>
      <w:pPr>
        <w:tabs>
          <w:tab w:val="left" w:pos="540"/>
          <w:tab w:val="left" w:pos="900"/>
        </w:tabs>
        <w:contextualSpacing/>
        <w:jc w:val="both"/>
        <w:rPr>
          <w:b/>
        </w:rPr>
      </w:pPr>
    </w:p>
    <w:p>
      <w:pPr>
        <w:tabs>
          <w:tab w:val="left" w:pos="540"/>
          <w:tab w:val="left" w:pos="900"/>
        </w:tabs>
        <w:contextualSpacing/>
        <w:jc w:val="both"/>
        <w:rPr>
          <w:b/>
        </w:rPr>
      </w:pPr>
      <w:r>
        <w:rPr>
          <w:b/>
        </w:rPr>
        <w:t xml:space="preserve">7.2.3. Порядок вскрытия конвертов с заявками на участие в открытом конкурсе и </w:t>
      </w:r>
      <w:r>
        <w:rPr>
          <w:b/>
          <w:bCs/>
        </w:rPr>
        <w:t>открытие доступа к заявкам,</w:t>
      </w:r>
      <w:r>
        <w:rPr>
          <w:b/>
        </w:rPr>
        <w:t xml:space="preserve"> </w:t>
      </w:r>
      <w:r>
        <w:rPr>
          <w:b/>
          <w:bCs/>
        </w:rPr>
        <w:t>поданным в форме электронного документа на участие в конкурсе в электронной форме. Порядок рассмотрения заявок на участие в конкурсе.</w:t>
      </w:r>
    </w:p>
    <w:p>
      <w:pPr>
        <w:tabs>
          <w:tab w:val="left" w:pos="540"/>
          <w:tab w:val="left" w:pos="900"/>
        </w:tabs>
        <w:contextualSpacing/>
        <w:jc w:val="both"/>
      </w:pPr>
      <w:r>
        <w:tab/>
        <w:t xml:space="preserve">Вскрытие конвертов с заявками на участие в открытом конкурсе и открытые </w:t>
      </w:r>
      <w:r>
        <w:rPr>
          <w:bCs/>
        </w:rPr>
        <w:t>доступа к заявкам,</w:t>
      </w:r>
      <w:r>
        <w:t xml:space="preserve"> </w:t>
      </w:r>
      <w:r>
        <w:rPr>
          <w:bCs/>
        </w:rPr>
        <w:t>поданным в форме электронного документа на участие в конкурсе в электронной форме</w:t>
      </w:r>
      <w:r>
        <w:t xml:space="preserve"> осуществляется, Комиссией по осуществлению конкурентных закупок, публично в день, во время и в месте, указанные в документации о закупке.</w:t>
      </w:r>
    </w:p>
    <w:p>
      <w:pPr>
        <w:tabs>
          <w:tab w:val="left" w:pos="540"/>
          <w:tab w:val="left" w:pos="900"/>
        </w:tabs>
        <w:contextualSpacing/>
        <w:jc w:val="both"/>
      </w:pPr>
      <w:r>
        <w:tab/>
        <w:t xml:space="preserve">Комиссией по осуществлению конкурентных закупок вскрываются конверты с заявками на участие в открытом конкурсе, открывается </w:t>
      </w:r>
      <w:r>
        <w:rPr>
          <w:bCs/>
        </w:rPr>
        <w:t>доступ к заявкам,</w:t>
      </w:r>
      <w:r>
        <w:t xml:space="preserve"> </w:t>
      </w:r>
      <w:r>
        <w:rPr>
          <w:bCs/>
        </w:rPr>
        <w:t>поданным в форме электронного документа на участие в конкурсе в электронной форме</w:t>
      </w:r>
      <w:r>
        <w:t>, которые поступили Заказчику до окончания срока подачи заявок. В случае установления факта подачи одним Участником такой закупки двух и более заявок на участие в конкурсе в отношении одного и того же лота при условии, что поданные ранее заявки таким Участником закупки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закупки.</w:t>
      </w:r>
    </w:p>
    <w:p>
      <w:pPr>
        <w:tabs>
          <w:tab w:val="left" w:pos="540"/>
          <w:tab w:val="left" w:pos="900"/>
        </w:tabs>
        <w:contextualSpacing/>
        <w:jc w:val="both"/>
      </w:pPr>
      <w:r>
        <w:tab/>
        <w:t xml:space="preserve">Сведения о каждом Участнике такой закупки, конверт с заявкой на участие в открытом конкурсе которого вскрывается, доступ к заявке которого открывается, условия исполнения договора, являющиеся критериями оценки заявок на участие в конкурсе </w:t>
      </w:r>
      <w:r>
        <w:lastRenderedPageBreak/>
        <w:t>объявляются при вскрытии конвертов, открытии доступа к заявкам и заносятся в протокол, составляемый в ходе осуществления закупки.</w:t>
      </w:r>
    </w:p>
    <w:p>
      <w:pPr>
        <w:tabs>
          <w:tab w:val="left" w:pos="540"/>
          <w:tab w:val="left" w:pos="900"/>
        </w:tabs>
        <w:contextualSpacing/>
        <w:jc w:val="both"/>
      </w:pPr>
      <w:r>
        <w:tab/>
        <w:t>Полученные после установленного в документации о закупке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и такие конверты и заявки возвращаются Участникам такой закупки.</w:t>
      </w:r>
    </w:p>
    <w:p>
      <w:pPr>
        <w:tabs>
          <w:tab w:val="left" w:pos="540"/>
          <w:tab w:val="left" w:pos="900"/>
        </w:tabs>
        <w:contextualSpacing/>
        <w:jc w:val="both"/>
      </w:pPr>
      <w:r>
        <w:tab/>
        <w:t>Комиссия по осуществлению конкурентных закупок рассматривает заявки на участие в конкурсе и Участников такой закупки, подавших такие заявки, на соответствие требованиям, установленным документацией о закупке.</w:t>
      </w:r>
    </w:p>
    <w:p>
      <w:pPr>
        <w:autoSpaceDE w:val="0"/>
        <w:autoSpaceDN w:val="0"/>
        <w:adjustRightInd w:val="0"/>
        <w:ind w:firstLine="540"/>
        <w:contextualSpacing/>
        <w:jc w:val="both"/>
      </w:pPr>
      <w:r>
        <w:t xml:space="preserve">Протокол, составляемый в ходе осуществления конкурентной закупки ведется Комиссией по осуществлению конкурентных закупок и подписывается всеми присутствующими членами Комиссии по осуществлению конкурентных закупок. </w:t>
      </w:r>
    </w:p>
    <w:p>
      <w:pPr>
        <w:autoSpaceDE w:val="0"/>
        <w:autoSpaceDN w:val="0"/>
        <w:adjustRightInd w:val="0"/>
        <w:ind w:firstLine="540"/>
        <w:contextualSpacing/>
        <w:jc w:val="both"/>
      </w:pPr>
      <w: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autoSpaceDE w:val="0"/>
        <w:autoSpaceDN w:val="0"/>
        <w:adjustRightInd w:val="0"/>
        <w:spacing w:before="220"/>
        <w:ind w:firstLine="540"/>
        <w:contextualSpacing/>
        <w:jc w:val="both"/>
      </w:pPr>
      <w:r>
        <w:t>1) дата подписания протокола;</w:t>
      </w:r>
    </w:p>
    <w:p>
      <w:pPr>
        <w:autoSpaceDE w:val="0"/>
        <w:autoSpaceDN w:val="0"/>
        <w:adjustRightInd w:val="0"/>
        <w:spacing w:before="220"/>
        <w:ind w:firstLine="540"/>
        <w:contextualSpacing/>
        <w:jc w:val="both"/>
      </w:pPr>
      <w:r>
        <w:t>2) количество поданных на участие в закупке (этапе закупки) заявок, а также дата и время регистрации каждой такой заявки;</w:t>
      </w:r>
    </w:p>
    <w:p>
      <w:pPr>
        <w:autoSpaceDE w:val="0"/>
        <w:autoSpaceDN w:val="0"/>
        <w:adjustRightInd w:val="0"/>
        <w:spacing w:before="220"/>
        <w:ind w:firstLine="540"/>
        <w:contextualSpacing/>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autoSpaceDE w:val="0"/>
        <w:autoSpaceDN w:val="0"/>
        <w:adjustRightInd w:val="0"/>
        <w:spacing w:before="220"/>
        <w:ind w:firstLine="540"/>
        <w:contextualSpacing/>
        <w:jc w:val="both"/>
      </w:pPr>
      <w:r>
        <w:t>а) количества заявок на участие в закупке, которые отклонены;</w:t>
      </w:r>
    </w:p>
    <w:p>
      <w:pPr>
        <w:autoSpaceDE w:val="0"/>
        <w:autoSpaceDN w:val="0"/>
        <w:adjustRightInd w:val="0"/>
        <w:spacing w:before="220"/>
        <w:ind w:firstLine="540"/>
        <w:contextualSpacing/>
        <w:jc w:val="both"/>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pPr>
        <w:autoSpaceDE w:val="0"/>
        <w:autoSpaceDN w:val="0"/>
        <w:adjustRightInd w:val="0"/>
        <w:spacing w:before="220"/>
        <w:ind w:firstLine="540"/>
        <w:contextualSpacing/>
        <w:jc w:val="both"/>
      </w:pPr>
      <w:r>
        <w:t>4) 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autoSpaceDE w:val="0"/>
        <w:autoSpaceDN w:val="0"/>
        <w:adjustRightInd w:val="0"/>
        <w:spacing w:before="220"/>
        <w:ind w:firstLine="540"/>
        <w:contextualSpacing/>
        <w:jc w:val="both"/>
      </w:pPr>
      <w:r>
        <w:t>5) причины, по которым конкурентная закупка признана несостоявшейся, в случае ее признания таковой;</w:t>
      </w:r>
    </w:p>
    <w:p>
      <w:pPr>
        <w:autoSpaceDE w:val="0"/>
        <w:autoSpaceDN w:val="0"/>
        <w:adjustRightInd w:val="0"/>
        <w:spacing w:before="220"/>
        <w:ind w:firstLine="540"/>
        <w:contextualSpacing/>
        <w:jc w:val="both"/>
      </w:pPr>
      <w:r>
        <w:t>6) иные сведения в случае, если имеется необходимость их указания в протоколе.</w:t>
      </w:r>
    </w:p>
    <w:p>
      <w:pPr>
        <w:tabs>
          <w:tab w:val="left" w:pos="540"/>
          <w:tab w:val="left" w:pos="900"/>
        </w:tabs>
        <w:contextualSpacing/>
        <w:jc w:val="both"/>
      </w:pPr>
      <w:r>
        <w:tab/>
        <w:t xml:space="preserve">Указанный протокол размещается Заказчиком в единой информационной системе не позднее чем через три дня со дня подписания такого протокола. </w:t>
      </w:r>
    </w:p>
    <w:p>
      <w:pPr>
        <w:tabs>
          <w:tab w:val="left" w:pos="540"/>
          <w:tab w:val="left" w:pos="900"/>
        </w:tabs>
        <w:contextualSpacing/>
        <w:jc w:val="both"/>
      </w:pPr>
      <w: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такой закупки, подавших заявки на участие в конкурсе, или решение о допуске к участию в конкурсе принято относительно только одного Участника такой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такой закупки, подавшего заявку на участие в конкурсе в отношении этого лота. </w:t>
      </w:r>
    </w:p>
    <w:p>
      <w:pPr>
        <w:tabs>
          <w:tab w:val="left" w:pos="540"/>
          <w:tab w:val="left" w:pos="900"/>
        </w:tabs>
        <w:contextualSpacing/>
        <w:jc w:val="both"/>
      </w:pPr>
      <w:r>
        <w:tab/>
        <w:t>В случае, если конкурс признан несостоявшимся и только один Участник такой закупки, подавший заявку на участие в конкурсе, признан участником конкурса,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прилагаемый к документации о закупке. При этом такой Участник закупки не вправе отказаться от заключения договора.</w:t>
      </w:r>
    </w:p>
    <w:p>
      <w:pPr>
        <w:tabs>
          <w:tab w:val="left" w:pos="540"/>
          <w:tab w:val="left" w:pos="900"/>
        </w:tabs>
        <w:contextualSpacing/>
        <w:jc w:val="both"/>
      </w:pPr>
    </w:p>
    <w:p>
      <w:pPr>
        <w:tabs>
          <w:tab w:val="left" w:pos="540"/>
          <w:tab w:val="left" w:pos="900"/>
        </w:tabs>
        <w:contextualSpacing/>
        <w:jc w:val="both"/>
        <w:rPr>
          <w:b/>
        </w:rPr>
      </w:pPr>
      <w:r>
        <w:rPr>
          <w:b/>
        </w:rPr>
        <w:lastRenderedPageBreak/>
        <w:t>7.2.4. Оценка заявок на участие в конкурсе</w:t>
      </w:r>
    </w:p>
    <w:p>
      <w:pPr>
        <w:tabs>
          <w:tab w:val="left" w:pos="540"/>
          <w:tab w:val="left" w:pos="900"/>
        </w:tabs>
        <w:contextualSpacing/>
        <w:jc w:val="both"/>
      </w:pPr>
      <w:r>
        <w:tab/>
        <w:t xml:space="preserve">Комиссия по осуществлению конкурентных закупок осуществляет оценку заявок на участие в конкурсе, поданных Участниками такой закупки, чьи заявки не отклонены в ходе рассмотрения заявок. </w:t>
      </w:r>
    </w:p>
    <w:p>
      <w:pPr>
        <w:tabs>
          <w:tab w:val="left" w:pos="540"/>
          <w:tab w:val="left" w:pos="900"/>
          <w:tab w:val="num" w:pos="1440"/>
        </w:tabs>
        <w:contextualSpacing/>
        <w:jc w:val="both"/>
      </w:pPr>
      <w:r>
        <w:tab/>
        <w:t xml:space="preserve">Оценка заявок на участие в конкурсе проводится Комиссией по осуществлению конкурентных закупок в целях выявления лучших условий исполнения договора в соответствии с критериями и в порядке, установленными документацией о закупке на основании данного Положения (Приложение 1). </w:t>
      </w:r>
    </w:p>
    <w:p>
      <w:pPr>
        <w:tabs>
          <w:tab w:val="left" w:pos="540"/>
          <w:tab w:val="left" w:pos="900"/>
          <w:tab w:val="num" w:pos="1440"/>
        </w:tabs>
        <w:contextualSpacing/>
        <w:jc w:val="both"/>
      </w:pPr>
      <w:r>
        <w:tab/>
        <w:t>Победителем конкурса признается Участник такой закупки, который предложил лучшие условия исполнения договора и заявке на участие в конкурсе которого присвоен первый номер.</w:t>
      </w:r>
    </w:p>
    <w:p>
      <w:pPr>
        <w:tabs>
          <w:tab w:val="left" w:pos="540"/>
          <w:tab w:val="left" w:pos="900"/>
          <w:tab w:val="num" w:pos="1440"/>
        </w:tabs>
        <w:contextualSpacing/>
        <w:jc w:val="both"/>
      </w:pPr>
      <w: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такой закупки или предоставления Участником такой закупки недостоверных сведений, заявка на участие в конкурсе победителя отклоняется и новым победителем конкурса признается Участник такой закупки, заявке которого присвоен второй номер согласно протоколу по итогам конкурентной закупки.</w:t>
      </w:r>
    </w:p>
    <w:p>
      <w:pPr>
        <w:tabs>
          <w:tab w:val="left" w:pos="540"/>
          <w:tab w:val="left" w:pos="900"/>
          <w:tab w:val="num" w:pos="1440"/>
        </w:tabs>
        <w:contextualSpacing/>
        <w:jc w:val="both"/>
      </w:pPr>
      <w:r>
        <w:tab/>
        <w:t>Комиссия по осуществлению конкурентных закупок составляет протокол по итогам конкурентной закупки (далее – итоговый протокол), который должен содержать следующие сведения:</w:t>
      </w:r>
    </w:p>
    <w:p>
      <w:pPr>
        <w:autoSpaceDE w:val="0"/>
        <w:autoSpaceDN w:val="0"/>
        <w:adjustRightInd w:val="0"/>
        <w:ind w:firstLine="540"/>
        <w:contextualSpacing/>
        <w:jc w:val="both"/>
      </w:pPr>
      <w:r>
        <w:t>1) дата подписания протокола;</w:t>
      </w:r>
    </w:p>
    <w:p>
      <w:pPr>
        <w:autoSpaceDE w:val="0"/>
        <w:autoSpaceDN w:val="0"/>
        <w:adjustRightInd w:val="0"/>
        <w:spacing w:before="220"/>
        <w:ind w:firstLine="540"/>
        <w:contextualSpacing/>
        <w:jc w:val="both"/>
      </w:pPr>
      <w:r>
        <w:t>2) количество поданных заявок на участие в закупке, а также дата и время регистрации каждой такой заявки;</w:t>
      </w:r>
    </w:p>
    <w:p>
      <w:pPr>
        <w:autoSpaceDE w:val="0"/>
        <w:autoSpaceDN w:val="0"/>
        <w:adjustRightInd w:val="0"/>
        <w:spacing w:before="220"/>
        <w:ind w:firstLine="540"/>
        <w:contextualSpacing/>
        <w:jc w:val="both"/>
      </w:pPr>
      <w:r>
        <w:t>3) наименование (для юридического лица) или фамилия, имя, отчество (при наличии) (для физического лица) Участника такой закупки, с которым планируется заключить договор (в случае, если по итогам закупки определен ее победитель), в том числе единственного Участника такой закупки, с которым планируется заключить договор;</w:t>
      </w:r>
    </w:p>
    <w:p>
      <w:pPr>
        <w:autoSpaceDE w:val="0"/>
        <w:autoSpaceDN w:val="0"/>
        <w:adjustRightInd w:val="0"/>
        <w:spacing w:before="220"/>
        <w:ind w:firstLine="540"/>
        <w:contextualSpacing/>
        <w:jc w:val="both"/>
      </w:pPr>
      <w:r>
        <w:t>4) порядковые номера заявок на участие в закупке, окончательных предложений Участников такой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такой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заявок на участие в закупке (окончательных предложений), содержащих такие же условия;</w:t>
      </w:r>
    </w:p>
    <w:p>
      <w:pPr>
        <w:autoSpaceDE w:val="0"/>
        <w:autoSpaceDN w:val="0"/>
        <w:adjustRightInd w:val="0"/>
        <w:spacing w:before="220"/>
        <w:ind w:firstLine="540"/>
        <w:contextualSpacing/>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autoSpaceDE w:val="0"/>
        <w:autoSpaceDN w:val="0"/>
        <w:adjustRightInd w:val="0"/>
        <w:spacing w:before="220"/>
        <w:ind w:firstLine="540"/>
        <w:contextualSpacing/>
        <w:jc w:val="both"/>
      </w:pPr>
      <w:r>
        <w:t>а) количества заявок на участие в закупке, окончательных предложений, которые отклонены;</w:t>
      </w:r>
    </w:p>
    <w:p>
      <w:pPr>
        <w:autoSpaceDE w:val="0"/>
        <w:autoSpaceDN w:val="0"/>
        <w:adjustRightInd w:val="0"/>
        <w:spacing w:before="220"/>
        <w:ind w:firstLine="540"/>
        <w:contextualSpacing/>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autoSpaceDE w:val="0"/>
        <w:autoSpaceDN w:val="0"/>
        <w:adjustRightInd w:val="0"/>
        <w:spacing w:before="220"/>
        <w:ind w:firstLine="540"/>
        <w:contextualSpacing/>
        <w:jc w:val="both"/>
      </w:pPr>
      <w: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w:t>
      </w:r>
      <w:r>
        <w:lastRenderedPageBreak/>
        <w:t>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autoSpaceDE w:val="0"/>
        <w:autoSpaceDN w:val="0"/>
        <w:adjustRightInd w:val="0"/>
        <w:spacing w:before="220"/>
        <w:ind w:firstLine="540"/>
        <w:contextualSpacing/>
        <w:jc w:val="both"/>
      </w:pPr>
      <w:r>
        <w:t>7) причины, по которым закупка признана несостоявшейся, в случае признания ее таковой;</w:t>
      </w:r>
    </w:p>
    <w:p>
      <w:pPr>
        <w:autoSpaceDE w:val="0"/>
        <w:autoSpaceDN w:val="0"/>
        <w:adjustRightInd w:val="0"/>
        <w:spacing w:before="220"/>
        <w:ind w:firstLine="540"/>
        <w:contextualSpacing/>
        <w:jc w:val="both"/>
      </w:pPr>
      <w:r>
        <w:t>8) иные сведения в случае, если имеется необходимость их указания в итоговом протоколе.</w:t>
      </w:r>
    </w:p>
    <w:p>
      <w:pPr>
        <w:tabs>
          <w:tab w:val="left" w:pos="540"/>
          <w:tab w:val="left" w:pos="900"/>
          <w:tab w:val="num" w:pos="1440"/>
        </w:tabs>
        <w:contextualSpacing/>
        <w:jc w:val="both"/>
      </w:pPr>
      <w:r>
        <w:tab/>
        <w:t xml:space="preserve">Итоговый протокол подписывается всеми присутствующими членами Комиссии по осуществлению конкурентных закупок и размещается Заказчиком в единой информационной системе не позднее чем через три дня со дня подписания такого протокола. </w:t>
      </w:r>
    </w:p>
    <w:p>
      <w:pPr>
        <w:tabs>
          <w:tab w:val="left" w:pos="540"/>
          <w:tab w:val="left" w:pos="900"/>
          <w:tab w:val="num" w:pos="1440"/>
        </w:tabs>
        <w:contextualSpacing/>
        <w:jc w:val="both"/>
      </w:pPr>
      <w:r>
        <w:tab/>
        <w:t>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о закупке. Победитель конкурса не вправе отказаться от заключения договора.</w:t>
      </w:r>
    </w:p>
    <w:p>
      <w:pPr>
        <w:tabs>
          <w:tab w:val="left" w:pos="540"/>
          <w:tab w:val="left" w:pos="900"/>
        </w:tabs>
        <w:contextualSpacing/>
        <w:jc w:val="both"/>
      </w:pPr>
    </w:p>
    <w:p>
      <w:pPr>
        <w:numPr>
          <w:ilvl w:val="1"/>
          <w:numId w:val="9"/>
        </w:numPr>
        <w:tabs>
          <w:tab w:val="left" w:pos="0"/>
          <w:tab w:val="left" w:pos="540"/>
        </w:tabs>
        <w:contextualSpacing/>
        <w:rPr>
          <w:b/>
        </w:rPr>
      </w:pPr>
      <w:r>
        <w:rPr>
          <w:b/>
        </w:rPr>
        <w:t>Аукцион</w:t>
      </w:r>
    </w:p>
    <w:p>
      <w:pPr>
        <w:autoSpaceDE w:val="0"/>
        <w:autoSpaceDN w:val="0"/>
        <w:adjustRightInd w:val="0"/>
        <w:ind w:firstLine="360"/>
        <w:contextualSpacing/>
        <w:jc w:val="both"/>
      </w:pPr>
      <w:r>
        <w:tab/>
        <w:t>Аукцион (открытый аукцион, аукцион в электронной форме, закрытый аукцион) –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и документации о закупке, к Участникам такой закупки предъявляются единые требования предусмотренные настоящим Положением и дополнительные требования, проведение аукциона в электронной форме обеспечивается на электронной площадке ее оператором.</w:t>
      </w:r>
    </w:p>
    <w:p>
      <w:pPr>
        <w:autoSpaceDE w:val="0"/>
        <w:autoSpaceDN w:val="0"/>
        <w:adjustRightInd w:val="0"/>
        <w:ind w:firstLine="708"/>
        <w:contextualSpacing/>
        <w:jc w:val="both"/>
      </w:pPr>
      <w:r>
        <w:t>Заказчик размещает в единой информационной системе извещение об осуществлении закупки и документацию о закупке не менее чем за пятнадцать дней до даты окончания срока подачи заявок на участие в аукционе.</w:t>
      </w:r>
    </w:p>
    <w:p>
      <w:pPr>
        <w:autoSpaceDE w:val="0"/>
        <w:autoSpaceDN w:val="0"/>
        <w:adjustRightInd w:val="0"/>
        <w:ind w:firstLine="708"/>
        <w:jc w:val="both"/>
      </w:pPr>
      <w:r>
        <w:t>В случае внесения изменений в извещение об осуществлении аукциона и (или) документацию об аукционе срок подачи заявок на участие в таком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аукционе оставалось не менее восьми дней.</w:t>
      </w:r>
    </w:p>
    <w:p>
      <w:pPr>
        <w:tabs>
          <w:tab w:val="left" w:pos="540"/>
          <w:tab w:val="left" w:pos="900"/>
        </w:tabs>
        <w:contextualSpacing/>
        <w:jc w:val="both"/>
      </w:pPr>
      <w:r>
        <w:tab/>
        <w:t>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pPr>
        <w:tabs>
          <w:tab w:val="left" w:pos="540"/>
          <w:tab w:val="left" w:pos="900"/>
        </w:tabs>
        <w:contextualSpacing/>
        <w:jc w:val="both"/>
      </w:pPr>
      <w:r>
        <w:tab/>
        <w:t>В зависимости от возможного круга Участников такой закупки аукцион может быть открытым или закрытым.</w:t>
      </w:r>
    </w:p>
    <w:p>
      <w:pPr>
        <w:tabs>
          <w:tab w:val="left" w:pos="540"/>
          <w:tab w:val="left" w:pos="900"/>
        </w:tabs>
        <w:contextualSpacing/>
        <w:jc w:val="both"/>
      </w:pPr>
      <w:r>
        <w:tab/>
        <w:t>Ко всему, что не оговорено в настоящем пункте по отношению к проведению аукциона применяются положения о проведении конкурса предусмотренные в настоящем Положении.</w:t>
      </w:r>
    </w:p>
    <w:p>
      <w:pPr>
        <w:tabs>
          <w:tab w:val="left" w:pos="540"/>
          <w:tab w:val="left" w:pos="900"/>
        </w:tabs>
        <w:contextualSpacing/>
        <w:jc w:val="both"/>
      </w:pPr>
      <w:r>
        <w:tab/>
        <w:t>Для участия в аукционе Участник такой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 закупке с учетом положений раздела 7 Положения о закупке товаров, работ, услуг ГУП «Камчатфармация».</w:t>
      </w:r>
    </w:p>
    <w:p>
      <w:pPr>
        <w:tabs>
          <w:tab w:val="left" w:pos="540"/>
          <w:tab w:val="left" w:pos="900"/>
        </w:tabs>
        <w:contextualSpacing/>
        <w:jc w:val="both"/>
      </w:pPr>
      <w:r>
        <w:tab/>
        <w:t>Заказчик в документации о закупке обязан установить четкие требования к Участникам такой закупки и к закупаемым товарам, работам, услуга, которые не могут быть изменены Участником такой закупки.</w:t>
      </w:r>
    </w:p>
    <w:p>
      <w:pPr>
        <w:tabs>
          <w:tab w:val="left" w:pos="540"/>
          <w:tab w:val="left" w:pos="900"/>
        </w:tabs>
        <w:contextualSpacing/>
        <w:jc w:val="both"/>
      </w:pPr>
      <w:r>
        <w:tab/>
        <w:t>Заявка на участие в аукционе должна содержать во всяком случае:</w:t>
      </w:r>
    </w:p>
    <w:p>
      <w:pPr>
        <w:tabs>
          <w:tab w:val="left" w:pos="540"/>
          <w:tab w:val="left" w:pos="900"/>
        </w:tabs>
        <w:contextualSpacing/>
        <w:jc w:val="both"/>
      </w:pPr>
      <w:r>
        <w:t>1) согласие Участника такой закупки на поставку товара; конкретные показатели, соответствующие значениям, установленным документацией о закупке в электронной форме, и указание на товарный знак (его словесное обозначение) (при его наличии) предлагаемого для поставки товара.</w:t>
      </w:r>
    </w:p>
    <w:p>
      <w:pPr>
        <w:autoSpaceDE w:val="0"/>
        <w:autoSpaceDN w:val="0"/>
        <w:adjustRightInd w:val="0"/>
        <w:contextualSpacing/>
        <w:jc w:val="both"/>
      </w:pPr>
      <w:r>
        <w:lastRenderedPageBreak/>
        <w:t>2) сведения и документы об Участнике такой закупки, подавшем такую заявку, а также о лицах, выступающих на стороне Участника такой закупки:</w:t>
      </w:r>
    </w:p>
    <w:p>
      <w:pPr>
        <w:contextualSpacing/>
        <w:jc w:val="both"/>
      </w:pPr>
      <w:r>
        <w:t>а) наименование Участника такой закупки (для юридического лица), фамилия, имя, отчество (при наличии) Участника такой закупки (для физического лица);</w:t>
      </w:r>
    </w:p>
    <w:p>
      <w:pPr>
        <w:ind w:hanging="16"/>
        <w:contextualSpacing/>
        <w:jc w:val="both"/>
      </w:pPr>
      <w:r>
        <w:t>б)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w:t>
      </w:r>
    </w:p>
    <w:p>
      <w:pPr>
        <w:contextualSpacing/>
        <w:jc w:val="both"/>
      </w:pPr>
      <w:r>
        <w:t>в) копии учредительных документов Участника такой закупки (для юридического лица), копии документов, удостоверяющих личность Участника такой закупки (для физического лица);</w:t>
      </w:r>
    </w:p>
    <w:p>
      <w:pPr>
        <w:contextualSpacing/>
        <w:jc w:val="both"/>
      </w:pPr>
      <w:r>
        <w:t>г) копии документов, подтверждающих полномочия лица на осуществление от имени Участника такой закупки в электронной форме - юридического лица действий по участию в таких аукционах (в том числе на регистрацию на таких аукционах), а именно: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pPr>
        <w:autoSpaceDE w:val="0"/>
        <w:autoSpaceDN w:val="0"/>
        <w:adjustRightInd w:val="0"/>
        <w:contextualSpacing/>
        <w:jc w:val="both"/>
      </w:pPr>
      <w:r>
        <w:t>д) решение об одобрении или о совершении по результатам аукционов в электронной форме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pPr>
        <w:autoSpaceDE w:val="0"/>
        <w:autoSpaceDN w:val="0"/>
        <w:adjustRightInd w:val="0"/>
        <w:contextualSpacing/>
        <w:jc w:val="both"/>
      </w:pPr>
      <w:r>
        <w:t>е) декларация о принадлежности Участника такой закупки к субъектам малого и среднего предпринимательства в случае установления Заказчиком ограничения, предусматривающего участие в аукционе только субъектов малого и среднего предпринимательства;</w:t>
      </w:r>
    </w:p>
    <w:p>
      <w:pPr>
        <w:autoSpaceDE w:val="0"/>
        <w:autoSpaceDN w:val="0"/>
        <w:adjustRightInd w:val="0"/>
        <w:contextualSpacing/>
        <w:jc w:val="both"/>
        <w:outlineLvl w:val="1"/>
      </w:pPr>
      <w:r>
        <w:t>ж)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проведении работ, оказании услуг являющихся предметом торгов;</w:t>
      </w:r>
    </w:p>
    <w:p>
      <w:pPr>
        <w:autoSpaceDE w:val="0"/>
        <w:autoSpaceDN w:val="0"/>
        <w:adjustRightInd w:val="0"/>
        <w:contextualSpacing/>
        <w:jc w:val="both"/>
        <w:outlineLvl w:val="1"/>
      </w:pPr>
      <w:r>
        <w:t>з) копии документов, подтверждающих соответствие предмета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предмету закупки (копии сертификатов соответствия, деклараций о соответствии, санитарно-эпидемиологических заключений, регистрационных удостоверений и т.п.), если документация о закупке содержит требование предоставления документов указанных в данном пункте;</w:t>
      </w:r>
    </w:p>
    <w:p>
      <w:pPr>
        <w:autoSpaceDE w:val="0"/>
        <w:autoSpaceDN w:val="0"/>
        <w:adjustRightInd w:val="0"/>
        <w:contextualSpacing/>
        <w:jc w:val="both"/>
        <w:outlineLvl w:val="1"/>
      </w:pPr>
      <w:r>
        <w:t>и) документы, подтверждающие квалификацию Участника такой закупки, если в документации о закупке установлены квалификационные требования к Участникам такой закупки.</w:t>
      </w:r>
    </w:p>
    <w:p>
      <w:pPr>
        <w:autoSpaceDE w:val="0"/>
        <w:autoSpaceDN w:val="0"/>
        <w:adjustRightInd w:val="0"/>
        <w:contextualSpacing/>
        <w:jc w:val="both"/>
      </w:pPr>
      <w:r>
        <w:tab/>
        <w:t xml:space="preserve">Участник такой закупки вправе подать только одну заявку на участие в аукционе в отношении каждого предмета аукционе (лота), внесение изменений в которую не допускается. Участник такой закупки вправе </w:t>
      </w:r>
      <w:hyperlink r:id="rId22" w:history="1">
        <w:r>
          <w:t>отозвать</w:t>
        </w:r>
      </w:hyperlink>
      <w:r>
        <w:t xml:space="preserve"> свою заявку, а затем подать снова, в </w:t>
      </w:r>
      <w:hyperlink r:id="rId23" w:history="1">
        <w:r>
          <w:t>общем порядке</w:t>
        </w:r>
      </w:hyperlink>
      <w:r>
        <w:t xml:space="preserve">. Совершить действия, направленные на изменение заявки, </w:t>
      </w:r>
      <w:hyperlink r:id="rId24" w:history="1">
        <w:r>
          <w:t>необходимо</w:t>
        </w:r>
      </w:hyperlink>
      <w:r>
        <w:t xml:space="preserve"> до </w:t>
      </w:r>
      <w:r>
        <w:lastRenderedPageBreak/>
        <w:t>даты и времени окончания срока подачи заявок, которые установлены извещением об осуществлении закупки и документацией о закупке.</w:t>
      </w:r>
    </w:p>
    <w:p>
      <w:pPr>
        <w:tabs>
          <w:tab w:val="left" w:pos="540"/>
          <w:tab w:val="left" w:pos="900"/>
        </w:tabs>
        <w:contextualSpacing/>
        <w:jc w:val="both"/>
      </w:pPr>
      <w:r>
        <w:tab/>
        <w:t>Дополнительно к сведениям, установленным в пп. 6.1., 6.2. настоящего Положения, извещение об осуществлении закупки и документация о закупке должна содержать сведения о дате, месте, времени и порядке проведения аукциона, величину шага аукциона.</w:t>
      </w:r>
    </w:p>
    <w:p>
      <w:pPr>
        <w:tabs>
          <w:tab w:val="left" w:pos="540"/>
          <w:tab w:val="left" w:pos="900"/>
        </w:tabs>
        <w:contextualSpacing/>
        <w:jc w:val="both"/>
      </w:pPr>
      <w:r>
        <w:tab/>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tabs>
          <w:tab w:val="left" w:pos="540"/>
          <w:tab w:val="left" w:pos="900"/>
        </w:tabs>
        <w:contextualSpacing/>
        <w:jc w:val="both"/>
      </w:pPr>
      <w:r>
        <w:tab/>
        <w:t>По итогам проведения аукциона составляется итоговый протокол, в котором должны содержаться сведения указанные в п. 7.2.4. настоящего Положения, а также результаты Хода аукциона с указанием мест Участников такой закупки, ранжированные в соответствии с ценовыми предложениями сделанными Участками такой закупки, дата и время подачи последних предложений о цене аукциона, сумму последних предложений о цене аукциона, валюта. Итоговый протокол подписывается всеми присутствующими членами Комиссии по осуществлению конкурентных закупок и размещается Заказчиком в единой информационной системе не позднее чем через три дня со дня подписания такого протокола.</w:t>
      </w:r>
    </w:p>
    <w:p>
      <w:pPr>
        <w:tabs>
          <w:tab w:val="left" w:pos="540"/>
          <w:tab w:val="left" w:pos="900"/>
        </w:tabs>
        <w:contextualSpacing/>
        <w:jc w:val="both"/>
      </w:pPr>
    </w:p>
    <w:p>
      <w:pPr>
        <w:tabs>
          <w:tab w:val="left" w:pos="540"/>
          <w:tab w:val="left" w:pos="900"/>
        </w:tabs>
        <w:contextualSpacing/>
        <w:jc w:val="both"/>
      </w:pPr>
      <w:r>
        <w:rPr>
          <w:b/>
          <w:bCs/>
        </w:rPr>
        <w:t>7.4. Проведение запроса предложений</w:t>
      </w:r>
    </w:p>
    <w:p>
      <w:pPr>
        <w:autoSpaceDE w:val="0"/>
        <w:autoSpaceDN w:val="0"/>
        <w:adjustRightInd w:val="0"/>
        <w:ind w:firstLine="567"/>
        <w:contextualSpacing/>
        <w:jc w:val="both"/>
      </w:pPr>
      <w:r>
        <w:rPr>
          <w:bCs/>
        </w:rPr>
        <w:t xml:space="preserve">Запрос предложений (запрос предложение в электронной форме, закрытый запрос предложений) – </w:t>
      </w:r>
      <w:r>
        <w:t>форма торгов, при которой победителем запроса предложений признается Участник такой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autoSpaceDE w:val="0"/>
        <w:autoSpaceDN w:val="0"/>
        <w:adjustRightInd w:val="0"/>
        <w:ind w:firstLine="567"/>
        <w:contextualSpacing/>
        <w:jc w:val="both"/>
      </w:pPr>
      <w: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autoSpaceDE w:val="0"/>
        <w:autoSpaceDN w:val="0"/>
        <w:adjustRightInd w:val="0"/>
        <w:ind w:firstLine="567"/>
        <w:contextualSpacing/>
        <w:jc w:val="both"/>
      </w:pPr>
      <w:r>
        <w:t>Запрос предложений проводится в случае, если начальная максимальная цена договора не превышает 3 000 000 (Трех миллионов рублей) и при наличии любого из следующих условий:</w:t>
      </w:r>
    </w:p>
    <w:p>
      <w:pPr>
        <w:autoSpaceDE w:val="0"/>
        <w:autoSpaceDN w:val="0"/>
        <w:adjustRightInd w:val="0"/>
        <w:ind w:firstLine="567"/>
        <w:contextualSpacing/>
        <w:jc w:val="both"/>
        <w:outlineLvl w:val="1"/>
      </w:pPr>
      <w:r>
        <w:t>1) Заказчик не может сформулировать подробные спецификации предмета закупки, в том числе количественные, определить его характеристики, и выявить наиболее приемлемое решение для удовлетворения своих потребностей в закупках;</w:t>
      </w:r>
    </w:p>
    <w:p>
      <w:pPr>
        <w:autoSpaceDE w:val="0"/>
        <w:autoSpaceDN w:val="0"/>
        <w:adjustRightInd w:val="0"/>
        <w:ind w:firstLine="567"/>
        <w:contextualSpacing/>
        <w:jc w:val="both"/>
        <w:outlineLvl w:val="1"/>
      </w:pPr>
      <w:r>
        <w:t>2) Заказчик планирует заключить договор в целях проведения научных исследований, экспериментов, разработок;</w:t>
      </w:r>
    </w:p>
    <w:p>
      <w:pPr>
        <w:autoSpaceDE w:val="0"/>
        <w:autoSpaceDN w:val="0"/>
        <w:adjustRightInd w:val="0"/>
        <w:ind w:firstLine="567"/>
        <w:contextualSpacing/>
        <w:jc w:val="both"/>
        <w:outlineLvl w:val="1"/>
      </w:pPr>
      <w:r>
        <w:t>3) проведенная ранее процедура торгов не состоялась и договор по итогам торгов не заключен.</w:t>
      </w:r>
    </w:p>
    <w:p>
      <w:pPr>
        <w:autoSpaceDE w:val="0"/>
        <w:autoSpaceDN w:val="0"/>
        <w:adjustRightInd w:val="0"/>
        <w:spacing w:before="220"/>
        <w:ind w:firstLine="567"/>
        <w:contextualSpacing/>
        <w:jc w:val="both"/>
      </w:pPr>
      <w:r>
        <w:t>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pPr>
        <w:autoSpaceDE w:val="0"/>
        <w:autoSpaceDN w:val="0"/>
        <w:adjustRightInd w:val="0"/>
        <w:spacing w:before="220"/>
        <w:ind w:firstLine="567"/>
        <w:contextualSpacing/>
        <w:jc w:val="both"/>
      </w:pPr>
      <w:r>
        <w:t>1) в извещении об осуществлении закупки в электронной форме должны быть установлены сроки проведения такого этапа;</w:t>
      </w:r>
    </w:p>
    <w:p>
      <w:pPr>
        <w:autoSpaceDE w:val="0"/>
        <w:autoSpaceDN w:val="0"/>
        <w:adjustRightInd w:val="0"/>
        <w:spacing w:before="220"/>
        <w:ind w:firstLine="567"/>
        <w:contextualSpacing/>
        <w:jc w:val="both"/>
      </w:pPr>
      <w:r>
        <w:t>2) ко всем Участникам такой закупки в электронной форме предъявляются единые квалификационные требования, установленные документацией о закупке;</w:t>
      </w:r>
    </w:p>
    <w:p>
      <w:pPr>
        <w:autoSpaceDE w:val="0"/>
        <w:autoSpaceDN w:val="0"/>
        <w:adjustRightInd w:val="0"/>
        <w:spacing w:before="220"/>
        <w:ind w:firstLine="567"/>
        <w:contextualSpacing/>
        <w:jc w:val="both"/>
      </w:pPr>
      <w:r>
        <w:lastRenderedPageBreak/>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такой закупки в электронной форме квалификационным требованиям, установленным документацией о закупке;</w:t>
      </w:r>
    </w:p>
    <w:p>
      <w:pPr>
        <w:autoSpaceDE w:val="0"/>
        <w:autoSpaceDN w:val="0"/>
        <w:adjustRightInd w:val="0"/>
        <w:spacing w:before="220"/>
        <w:ind w:firstLine="567"/>
        <w:contextualSpacing/>
        <w:jc w:val="both"/>
      </w:pPr>
      <w:r>
        <w:t>4) заявки Участников такой закупки в электронной форме, не соответствующие квалификационным требованиям, установленным документацией о закупке, отклоняются.</w:t>
      </w:r>
    </w:p>
    <w:p>
      <w:pPr>
        <w:autoSpaceDE w:val="0"/>
        <w:autoSpaceDN w:val="0"/>
        <w:adjustRightInd w:val="0"/>
        <w:ind w:firstLine="567"/>
        <w:contextualSpacing/>
        <w:jc w:val="both"/>
        <w:outlineLvl w:val="1"/>
      </w:pPr>
      <w:r>
        <w:t>В случае, внесения изменений в извещение об осуществлении закупки, документацию о закупке срок подачи заявок должен быть продлен Заказчиком так, чтобы со дня размещения в единой информационной системе внесенных в извещение об осуществление закупки, документацию о закупке изменений до даты окончания подачи заявок на участие в запросе предложений срок составлял не менее чем четырех рабочих дней.</w:t>
      </w:r>
    </w:p>
    <w:p>
      <w:pPr>
        <w:ind w:firstLine="567"/>
        <w:contextualSpacing/>
        <w:jc w:val="both"/>
      </w:pPr>
      <w:r>
        <w:rPr>
          <w:rFonts w:eastAsia="Calibri"/>
        </w:rPr>
        <w:t xml:space="preserve">Оценка и сопоставление заявок на </w:t>
      </w:r>
      <w:r>
        <w:t xml:space="preserve">участие в запросе предложений, Участников такой закупки, осуществляется Комиссией по осуществлению конкурентных закупок, в соответствии с </w:t>
      </w:r>
      <w:r>
        <w:rPr>
          <w:rFonts w:eastAsia="Calibri"/>
        </w:rPr>
        <w:t xml:space="preserve">критериями, установленными в извещении об осуществлении закупки </w:t>
      </w:r>
      <w:r>
        <w:t xml:space="preserve">и документации </w:t>
      </w:r>
      <w:r>
        <w:rPr>
          <w:rFonts w:eastAsia="Calibri"/>
        </w:rPr>
        <w:t xml:space="preserve">о закупке. </w:t>
      </w:r>
    </w:p>
    <w:p>
      <w:pPr>
        <w:tabs>
          <w:tab w:val="left" w:pos="540"/>
          <w:tab w:val="left" w:pos="900"/>
        </w:tabs>
        <w:ind w:firstLine="567"/>
        <w:contextualSpacing/>
        <w:jc w:val="both"/>
      </w:pPr>
      <w:r>
        <w:t>Ко всему, что не оговорено в настоящем пункте по отношению к проведению запроса предложений применяются положения о проведении конкурса предусмотренные в настоящем Положении.</w:t>
      </w:r>
    </w:p>
    <w:p>
      <w:pPr>
        <w:tabs>
          <w:tab w:val="left" w:pos="900"/>
        </w:tabs>
        <w:autoSpaceDE w:val="0"/>
        <w:autoSpaceDN w:val="0"/>
        <w:adjustRightInd w:val="0"/>
        <w:contextualSpacing/>
        <w:jc w:val="both"/>
        <w:outlineLvl w:val="1"/>
      </w:pPr>
    </w:p>
    <w:p>
      <w:pPr>
        <w:tabs>
          <w:tab w:val="left" w:pos="540"/>
          <w:tab w:val="left" w:pos="900"/>
        </w:tabs>
        <w:jc w:val="both"/>
        <w:rPr>
          <w:b/>
          <w:bCs/>
        </w:rPr>
      </w:pPr>
      <w:r>
        <w:rPr>
          <w:b/>
          <w:bCs/>
        </w:rPr>
        <w:t>7.5. Проведение запроса котировок</w:t>
      </w:r>
    </w:p>
    <w:p>
      <w:pPr>
        <w:autoSpaceDE w:val="0"/>
        <w:autoSpaceDN w:val="0"/>
        <w:adjustRightInd w:val="0"/>
        <w:ind w:firstLine="360"/>
        <w:contextualSpacing/>
        <w:jc w:val="both"/>
      </w:pPr>
      <w:r>
        <w:t>Запросом котировок (запрос котировок в электронной форме, закрытый запрос котировок) – форма торгов, при которой победителем запроса котировок признается Участник такой закупки, заявка которого соответствует требованиям, установленным извещением об осуществлении закупки, и содержит наиболее низкую цену договора.</w:t>
      </w:r>
    </w:p>
    <w:p>
      <w:pPr>
        <w:autoSpaceDE w:val="0"/>
        <w:autoSpaceDN w:val="0"/>
        <w:adjustRightInd w:val="0"/>
        <w:ind w:firstLine="360"/>
        <w:contextualSpacing/>
        <w:jc w:val="both"/>
      </w:pPr>
      <w:r>
        <w:t>При проведении запроса котировок извещение об осуществлении закупки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tabs>
          <w:tab w:val="left" w:pos="540"/>
          <w:tab w:val="left" w:pos="900"/>
          <w:tab w:val="num" w:pos="1440"/>
        </w:tabs>
        <w:contextualSpacing/>
        <w:jc w:val="both"/>
      </w:pPr>
      <w:r>
        <w:tab/>
        <w:t>Запрос котировок проводится в случае, если начальная максимальная цена договора не превышает 3 000 000 (Трех миллионов рублей) и при наличии одновременно следующих условий:</w:t>
      </w:r>
    </w:p>
    <w:p>
      <w:pPr>
        <w:numPr>
          <w:ilvl w:val="0"/>
          <w:numId w:val="3"/>
        </w:numPr>
        <w:tabs>
          <w:tab w:val="left" w:pos="540"/>
          <w:tab w:val="left" w:pos="900"/>
        </w:tabs>
        <w:ind w:left="0" w:firstLine="0"/>
        <w:contextualSpacing/>
        <w:jc w:val="both"/>
      </w:pPr>
      <w:r>
        <w:t>для продукции есть функционирующий рынок,</w:t>
      </w:r>
    </w:p>
    <w:p>
      <w:pPr>
        <w:numPr>
          <w:ilvl w:val="0"/>
          <w:numId w:val="3"/>
        </w:numPr>
        <w:tabs>
          <w:tab w:val="left" w:pos="540"/>
          <w:tab w:val="left" w:pos="900"/>
        </w:tabs>
        <w:ind w:left="0" w:firstLine="0"/>
        <w:contextualSpacing/>
        <w:jc w:val="both"/>
      </w:pPr>
      <w:r>
        <w:t>продукцию можно сравнивать только по ценам.</w:t>
      </w:r>
    </w:p>
    <w:p>
      <w:pPr>
        <w:autoSpaceDE w:val="0"/>
        <w:autoSpaceDN w:val="0"/>
        <w:adjustRightInd w:val="0"/>
        <w:ind w:firstLine="540"/>
        <w:contextualSpacing/>
        <w:jc w:val="both"/>
      </w:pPr>
      <w:r>
        <w:t>К извещению об осуществлении закупки должен быть приложен проект контракта.</w:t>
      </w:r>
    </w:p>
    <w:p>
      <w:pPr>
        <w:autoSpaceDE w:val="0"/>
        <w:autoSpaceDN w:val="0"/>
        <w:adjustRightInd w:val="0"/>
        <w:ind w:firstLine="540"/>
        <w:contextualSpacing/>
        <w:jc w:val="both"/>
        <w:outlineLvl w:val="1"/>
      </w:pPr>
      <w:r>
        <w:t>В случае, внесения изменений в извещение об осуществлении закупки, срок подачи заявок должен быть продлен Заказчиком так, чтобы со дня размещения в единой информационной системе внесенных изменений до даты окончания подачи заявок на участие в запросе котировок срок составлял не менее чем три рабочих дней.</w:t>
      </w:r>
    </w:p>
    <w:p>
      <w:pPr>
        <w:autoSpaceDE w:val="0"/>
        <w:autoSpaceDN w:val="0"/>
        <w:adjustRightInd w:val="0"/>
        <w:ind w:firstLine="313"/>
        <w:contextualSpacing/>
        <w:jc w:val="both"/>
      </w:pPr>
      <w:r>
        <w:rPr>
          <w:bCs/>
        </w:rPr>
        <w:t>Форма заявки</w:t>
      </w:r>
      <w:r>
        <w:t xml:space="preserve"> на участие в запросе котировок должна содержать в том числе следующую информацию:</w:t>
      </w:r>
    </w:p>
    <w:p>
      <w:pPr>
        <w:pStyle w:val="ac"/>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об Участнике такой закупки;</w:t>
      </w:r>
    </w:p>
    <w:p>
      <w:pPr>
        <w:pStyle w:val="ac"/>
        <w:numPr>
          <w:ilvl w:val="0"/>
          <w:numId w:val="12"/>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Участника такой закупки исполнить условия договора;</w:t>
      </w:r>
    </w:p>
    <w:p>
      <w:pPr>
        <w:pStyle w:val="ac"/>
        <w:numPr>
          <w:ilvl w:val="0"/>
          <w:numId w:val="12"/>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товаре, работе, услуге;</w:t>
      </w:r>
    </w:p>
    <w:p>
      <w:pPr>
        <w:pStyle w:val="ac"/>
        <w:numPr>
          <w:ilvl w:val="0"/>
          <w:numId w:val="12"/>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о цене договора, цене единицы товара, работе, услуге;</w:t>
      </w:r>
    </w:p>
    <w:p>
      <w:pPr>
        <w:pStyle w:val="ac"/>
        <w:numPr>
          <w:ilvl w:val="0"/>
          <w:numId w:val="12"/>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соответствия Участника такой закупки требованиям, предъявляемым к нему в извещении об осуществлении закупки.</w:t>
      </w:r>
    </w:p>
    <w:p>
      <w:pPr>
        <w:tabs>
          <w:tab w:val="left" w:pos="540"/>
          <w:tab w:val="left" w:pos="900"/>
        </w:tabs>
        <w:contextualSpacing/>
        <w:jc w:val="both"/>
      </w:pPr>
      <w:r>
        <w:tab/>
        <w:t>Ко всему, что не оговорено в настоящем пункте по отношению к проведению запроса котировок применяются положения о проведении конкурса предусмотренные в настоящем Положении.</w:t>
      </w:r>
    </w:p>
    <w:p>
      <w:pPr>
        <w:tabs>
          <w:tab w:val="left" w:pos="540"/>
          <w:tab w:val="left" w:pos="900"/>
        </w:tabs>
        <w:contextualSpacing/>
        <w:jc w:val="both"/>
        <w:rPr>
          <w:b/>
        </w:rPr>
      </w:pPr>
    </w:p>
    <w:p>
      <w:pPr>
        <w:tabs>
          <w:tab w:val="left" w:pos="540"/>
          <w:tab w:val="left" w:pos="900"/>
        </w:tabs>
        <w:contextualSpacing/>
        <w:jc w:val="both"/>
        <w:rPr>
          <w:b/>
        </w:rPr>
      </w:pPr>
    </w:p>
    <w:p>
      <w:pPr>
        <w:tabs>
          <w:tab w:val="left" w:pos="540"/>
          <w:tab w:val="left" w:pos="900"/>
        </w:tabs>
        <w:contextualSpacing/>
        <w:jc w:val="both"/>
        <w:rPr>
          <w:b/>
        </w:rPr>
      </w:pPr>
    </w:p>
    <w:p>
      <w:pPr>
        <w:tabs>
          <w:tab w:val="left" w:pos="540"/>
          <w:tab w:val="left" w:pos="900"/>
        </w:tabs>
        <w:contextualSpacing/>
        <w:jc w:val="both"/>
        <w:rPr>
          <w:b/>
        </w:rPr>
      </w:pPr>
      <w:r>
        <w:rPr>
          <w:b/>
        </w:rPr>
        <w:lastRenderedPageBreak/>
        <w:t>7.6.</w:t>
      </w:r>
      <w:r>
        <w:rPr>
          <w:b/>
        </w:rPr>
        <w:tab/>
        <w:t>Закрытые процедуры закупки</w:t>
      </w:r>
    </w:p>
    <w:p>
      <w:pPr>
        <w:autoSpaceDE w:val="0"/>
        <w:autoSpaceDN w:val="0"/>
        <w:adjustRightInd w:val="0"/>
        <w:ind w:firstLine="708"/>
        <w:contextualSpacing/>
        <w:jc w:val="both"/>
        <w:rPr>
          <w:bCs/>
        </w:rPr>
      </w:pPr>
      <w:r>
        <w:rPr>
          <w:bCs/>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проведение закрытой процедуры закупки предусмотрено действующим законодательством Российской Федерации.</w:t>
      </w:r>
    </w:p>
    <w:p>
      <w:pPr>
        <w:autoSpaceDE w:val="0"/>
        <w:autoSpaceDN w:val="0"/>
        <w:adjustRightInd w:val="0"/>
        <w:ind w:firstLine="540"/>
        <w:contextualSpacing/>
        <w:jc w:val="both"/>
      </w:pPr>
      <w:r>
        <w:t>Закрытая конкурентная закупка осуществляется в порядке, установленном Федеральным законом № 223-ФЗ, с учетом особенностей, предусмотренных статьей 3.5. Федерального закона № 223-ФЗ.</w:t>
      </w:r>
    </w:p>
    <w:p>
      <w:pPr>
        <w:autoSpaceDE w:val="0"/>
        <w:autoSpaceDN w:val="0"/>
        <w:adjustRightInd w:val="0"/>
        <w:spacing w:before="220"/>
        <w:ind w:firstLine="540"/>
        <w:contextualSpacing/>
        <w:jc w:val="both"/>
      </w:pPr>
      <w: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такой закупки в порядке, установленном настоящим Положением, в сроки, установленные Федеральным законом № 223-ФЗ. Участник такой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autoSpaceDE w:val="0"/>
        <w:autoSpaceDN w:val="0"/>
        <w:adjustRightInd w:val="0"/>
        <w:spacing w:before="220"/>
        <w:ind w:firstLine="540"/>
        <w:contextualSpacing/>
        <w:jc w:val="both"/>
      </w:pPr>
      <w: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pPr>
        <w:tabs>
          <w:tab w:val="left" w:pos="540"/>
        </w:tabs>
        <w:contextualSpacing/>
        <w:jc w:val="both"/>
      </w:pPr>
    </w:p>
    <w:p>
      <w:pPr>
        <w:tabs>
          <w:tab w:val="left" w:pos="540"/>
          <w:tab w:val="left" w:pos="900"/>
        </w:tabs>
        <w:contextualSpacing/>
        <w:rPr>
          <w:b/>
        </w:rPr>
      </w:pPr>
      <w:r>
        <w:rPr>
          <w:b/>
        </w:rPr>
        <w:t>7.7.</w:t>
      </w:r>
      <w:r>
        <w:rPr>
          <w:b/>
        </w:rPr>
        <w:tab/>
        <w:t>Электронные закупки</w:t>
      </w:r>
    </w:p>
    <w:p>
      <w:pPr>
        <w:pStyle w:val="ac"/>
        <w:tabs>
          <w:tab w:val="left" w:pos="540"/>
          <w:tab w:val="left" w:pos="900"/>
        </w:tabs>
        <w:ind w:left="0" w:firstLine="426"/>
        <w:jc w:val="both"/>
        <w:rPr>
          <w:rFonts w:ascii="Times New Roman" w:hAnsi="Times New Roman" w:cs="Times New Roman"/>
          <w:b/>
          <w:sz w:val="24"/>
          <w:szCs w:val="24"/>
        </w:rPr>
      </w:pPr>
      <w:r>
        <w:rPr>
          <w:rFonts w:ascii="Times New Roman" w:hAnsi="Times New Roman" w:cs="Times New Roman"/>
          <w:sz w:val="24"/>
          <w:szCs w:val="24"/>
        </w:rPr>
        <w:t>1) Любой способ закупки, предусмотренный настоящим Положением, может проводиться в электронной форме с использованием электронной площадки.</w:t>
      </w:r>
    </w:p>
    <w:p>
      <w:pPr>
        <w:autoSpaceDE w:val="0"/>
        <w:autoSpaceDN w:val="0"/>
        <w:adjustRightInd w:val="0"/>
        <w:ind w:firstLine="426"/>
        <w:jc w:val="both"/>
      </w:pPr>
      <w:r>
        <w:t xml:space="preserve">2) Установить, что закупка товаров, работ и услуг, включенных в перечень товаров, работ и услуг, закупка которых осуществляется в электронной форме, утвержденный </w:t>
      </w:r>
      <w:r>
        <w:br/>
        <w:t>Постановление Правительства РФ от 21.06.2012 N 616 "Об утверждении перечня товаров, работ и услуг, закупка которых осуществляется в электронной форме", не осуществляется в электронной форме если:</w:t>
      </w:r>
    </w:p>
    <w:p>
      <w:pPr>
        <w:pStyle w:val="ac"/>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информация о закупке в соответствии с </w:t>
      </w:r>
      <w:hyperlink r:id="rId25" w:history="1">
        <w:r>
          <w:rPr>
            <w:rFonts w:ascii="Times New Roman" w:hAnsi="Times New Roman" w:cs="Times New Roman"/>
            <w:sz w:val="24"/>
            <w:szCs w:val="24"/>
          </w:rPr>
          <w:t>частью 15 статьи 4</w:t>
        </w:r>
      </w:hyperlink>
      <w:r>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 не подлежит размещению в единой информационной системе в сфере закупок;</w:t>
      </w:r>
    </w:p>
    <w:p>
      <w:pPr>
        <w:pStyle w:val="ac"/>
        <w:numPr>
          <w:ilvl w:val="0"/>
          <w:numId w:val="14"/>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pPr>
        <w:pStyle w:val="ac"/>
        <w:numPr>
          <w:ilvl w:val="0"/>
          <w:numId w:val="14"/>
        </w:numPr>
        <w:autoSpaceDE w:val="0"/>
        <w:autoSpaceDN w:val="0"/>
        <w:adjustRightInd w:val="0"/>
        <w:spacing w:before="220" w:after="0" w:line="240" w:lineRule="auto"/>
        <w:jc w:val="both"/>
        <w:rPr>
          <w:rFonts w:ascii="Times New Roman" w:hAnsi="Times New Roman" w:cs="Times New Roman"/>
          <w:sz w:val="24"/>
          <w:szCs w:val="24"/>
        </w:rPr>
      </w:pPr>
      <w:r>
        <w:rPr>
          <w:rFonts w:ascii="Times New Roman" w:hAnsi="Times New Roman" w:cs="Times New Roman"/>
          <w:sz w:val="24"/>
          <w:szCs w:val="24"/>
        </w:rPr>
        <w:t>если закупка осуществляется у единственного поставщика (исполнителя, подрядчика) в соответствии с настоящим Положением о закупке товаров, работ и услуг ГУП «Камчатфармация».</w:t>
      </w:r>
    </w:p>
    <w:p>
      <w:pPr>
        <w:pStyle w:val="ac"/>
        <w:autoSpaceDE w:val="0"/>
        <w:autoSpaceDN w:val="0"/>
        <w:adjustRightInd w:val="0"/>
        <w:spacing w:before="220" w:after="0" w:line="240" w:lineRule="auto"/>
        <w:jc w:val="both"/>
        <w:rPr>
          <w:rFonts w:ascii="Times New Roman" w:hAnsi="Times New Roman" w:cs="Times New Roman"/>
          <w:sz w:val="24"/>
          <w:szCs w:val="24"/>
        </w:rPr>
      </w:pPr>
    </w:p>
    <w:p>
      <w:pPr>
        <w:tabs>
          <w:tab w:val="left" w:pos="540"/>
          <w:tab w:val="left" w:pos="900"/>
        </w:tabs>
        <w:jc w:val="both"/>
      </w:pPr>
      <w:r>
        <w:tab/>
        <w:t xml:space="preserve">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pPr>
        <w:tabs>
          <w:tab w:val="left" w:pos="540"/>
          <w:tab w:val="left" w:pos="900"/>
        </w:tabs>
        <w:contextualSpacing/>
        <w:jc w:val="both"/>
      </w:pPr>
      <w:r>
        <w:t xml:space="preserve"> </w:t>
      </w:r>
    </w:p>
    <w:p>
      <w:pPr>
        <w:tabs>
          <w:tab w:val="left" w:pos="540"/>
          <w:tab w:val="left" w:pos="900"/>
        </w:tabs>
        <w:contextualSpacing/>
        <w:jc w:val="both"/>
      </w:pPr>
    </w:p>
    <w:p>
      <w:pPr>
        <w:tabs>
          <w:tab w:val="left" w:pos="540"/>
          <w:tab w:val="left" w:pos="900"/>
        </w:tabs>
        <w:contextualSpacing/>
        <w:jc w:val="both"/>
        <w:rPr>
          <w:b/>
        </w:rPr>
      </w:pPr>
      <w:r>
        <w:rPr>
          <w:b/>
        </w:rPr>
        <w:t>7.8.</w:t>
      </w:r>
      <w:r>
        <w:rPr>
          <w:b/>
        </w:rPr>
        <w:tab/>
        <w:t>Особенности осуществления конкурентных закупок, участниками которых являются субъекты малого и среднего предпринимательства</w:t>
      </w:r>
    </w:p>
    <w:p>
      <w:pPr>
        <w:ind w:firstLine="708"/>
        <w:jc w:val="both"/>
      </w:pPr>
      <w:r>
        <w:t xml:space="preserve">Особенности осуществления конкурентных закупок, участниками которых являются субъекты малого и среднего предпринимательства, устанавливаются в соответствии со ст. 3.4. Федерального закона от 18.07.2011 N 223-ФЗ "О закупках товаров, работ, услуг отдельными видами юридических лиц». </w:t>
      </w:r>
    </w:p>
    <w:p>
      <w:pPr>
        <w:ind w:firstLine="708"/>
        <w:jc w:val="both"/>
      </w:pPr>
      <w: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с соблюдением порядка проведения предусмотренного ст. 3.4. Федерального закона от 18.07.2011 N 223-ФЗ "О закупках товаров, работ, услуг отдельными видами юридических лиц». </w:t>
      </w:r>
    </w:p>
    <w:p>
      <w:pPr>
        <w:ind w:firstLine="708"/>
      </w:pPr>
      <w: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6" w:history="1">
        <w: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 w:history="1">
        <w:r>
          <w:t>дополнительными требованиями</w:t>
        </w:r>
      </w:hyperlink>
      <w:r>
        <w:t xml:space="preserve">, установленными Правительством Российской Федерации. </w:t>
      </w:r>
    </w:p>
    <w:p>
      <w:pPr>
        <w:autoSpaceDE w:val="0"/>
        <w:autoSpaceDN w:val="0"/>
        <w:adjustRightInd w:val="0"/>
        <w:ind w:firstLine="708"/>
        <w:jc w:val="both"/>
      </w:pPr>
      <w:r>
        <w:t xml:space="preserve">Участие в указанных конкурентных закупках принимают субъекты малого и среднего предпринимательства получившие аккредитацию на электронной площадке в порядке, установленном Федеральным </w:t>
      </w:r>
      <w:hyperlink r:id="rId28" w:history="1">
        <w: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pPr>
      <w: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pPr>
        <w:tabs>
          <w:tab w:val="left" w:pos="540"/>
          <w:tab w:val="left" w:pos="900"/>
        </w:tabs>
        <w:contextualSpacing/>
        <w:jc w:val="both"/>
      </w:pPr>
    </w:p>
    <w:p>
      <w:pPr>
        <w:tabs>
          <w:tab w:val="left" w:pos="540"/>
          <w:tab w:val="left" w:pos="900"/>
        </w:tabs>
        <w:contextualSpacing/>
        <w:jc w:val="both"/>
        <w:rPr>
          <w:b/>
        </w:rPr>
      </w:pPr>
      <w:r>
        <w:rPr>
          <w:b/>
        </w:rPr>
        <w:t>7.9.</w:t>
      </w:r>
      <w:r>
        <w:rPr>
          <w:b/>
        </w:rPr>
        <w:tab/>
        <w:t>Закупка у единственного поставщика (подрядчика, исполнителя)</w:t>
      </w:r>
    </w:p>
    <w:p>
      <w:pPr>
        <w:ind w:firstLine="708"/>
        <w:jc w:val="both"/>
      </w:pPr>
      <w:r>
        <w:rPr>
          <w:bCs/>
        </w:rPr>
        <w:t>Закупка у единственного поставщика (подрядчика, исполнителя) является неконкурентной закупкой, условия проведения которой устанавливаются настоящим Положением.</w:t>
      </w:r>
      <w:r>
        <w:t xml:space="preserve"> При закупке у единственного поставщика (исполнителя, подрядчика) Заказчик в праве не размещать извещение о закупке и документацию о закупке в единой информационной системе.</w:t>
      </w:r>
    </w:p>
    <w:p>
      <w:pPr>
        <w:tabs>
          <w:tab w:val="left" w:pos="540"/>
          <w:tab w:val="left" w:pos="900"/>
        </w:tabs>
        <w:contextualSpacing/>
        <w:jc w:val="both"/>
      </w:pPr>
      <w:r>
        <w:tab/>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pPr>
        <w:tabs>
          <w:tab w:val="left" w:pos="540"/>
          <w:tab w:val="left" w:pos="900"/>
        </w:tabs>
        <w:contextualSpacing/>
        <w:jc w:val="both"/>
        <w:rPr>
          <w:b/>
        </w:rPr>
      </w:pPr>
      <w:r>
        <w:tab/>
        <w:t>Закупка (у единственного поставщика, подрядчика, исполнителя) может осуществляться в случае, если:</w:t>
      </w:r>
    </w:p>
    <w:p>
      <w:pPr>
        <w:tabs>
          <w:tab w:val="left" w:pos="0"/>
          <w:tab w:val="left" w:pos="540"/>
        </w:tabs>
        <w:contextualSpacing/>
        <w:jc w:val="both"/>
        <w:rPr>
          <w:b/>
        </w:rPr>
      </w:pPr>
      <w:r>
        <w:tab/>
        <w:t>1. Цена одного договора на приобретение товаров (работ, услуг) не превышает 2 500 000,00 (Два миллиона пятьсот тысяч рублей). При осуществлении закупки стоимостью до 100 000,00 (Сто тысяч рублей) заключение договора не обязательно. Закупка может осуществляться на основании документов, подтверждающих поставку товарно-материальных ценностей и (или) оказания услуг.</w:t>
      </w:r>
    </w:p>
    <w:p>
      <w:pPr>
        <w:tabs>
          <w:tab w:val="left" w:pos="0"/>
          <w:tab w:val="left" w:pos="540"/>
        </w:tabs>
        <w:contextualSpacing/>
        <w:jc w:val="both"/>
      </w:pPr>
      <w:r>
        <w:tab/>
        <w:t xml:space="preserve">2. Товары (работы, услуги)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w:t>
      </w:r>
      <w:r>
        <w:lastRenderedPageBreak/>
        <w:t>товаров (работ, услуг) и не существует никакой разумной альтернативы или замены, в том числе в случае, если:</w:t>
      </w:r>
    </w:p>
    <w:p>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tabs>
          <w:tab w:val="left" w:pos="0"/>
        </w:tabs>
        <w:autoSpaceDE w:val="0"/>
        <w:autoSpaceDN w:val="0"/>
        <w:adjustRightInd w:val="0"/>
        <w:contextualSpacing/>
        <w:jc w:val="both"/>
        <w:outlineLvl w:val="1"/>
      </w:pPr>
      <w:r>
        <w:t>-  существует срочная потребность в товарах (работах, услугах) в том числе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pPr>
        <w:contextualSpacing/>
        <w:jc w:val="both"/>
        <w:rPr>
          <w:color w:val="000000"/>
        </w:rPr>
      </w:pPr>
      <w:r>
        <w:t>- заключение договора: на участие в выставке, конференции, получении образовательных услуг: участие в тренингах, семинарах, повышение квалификации и профессиональной переподготовке, стажировке, участии в ином мероприятии с поставщиком таких услуг или уполномоченным поставщиком таких услуг, организатором такого мероприятия или уполномоченным организатором мероприятия;</w:t>
      </w:r>
    </w:p>
    <w:p>
      <w:pPr>
        <w:tabs>
          <w:tab w:val="left" w:pos="0"/>
        </w:tabs>
        <w:autoSpaceDE w:val="0"/>
        <w:autoSpaceDN w:val="0"/>
        <w:adjustRightInd w:val="0"/>
        <w:contextualSpacing/>
        <w:jc w:val="both"/>
        <w:outlineLvl w:val="1"/>
      </w:pPr>
      <w:r>
        <w:t>- закупки товаров (работ, услуг) и иных активов по существенно сниженным ценам (значительно меньшим, чем обычные рыночные), когда такая возможность существует в течении очень короткого промежутка времени;</w:t>
      </w:r>
    </w:p>
    <w:p>
      <w:pPr>
        <w:contextualSpacing/>
        <w:jc w:val="both"/>
      </w:pPr>
      <w:r>
        <w:t xml:space="preserve">- </w:t>
      </w:r>
      <w:r>
        <w:rPr>
          <w:color w:val="000000"/>
        </w:rPr>
        <w:t xml:space="preserve">закупки </w:t>
      </w:r>
      <w:r>
        <w:t>услуг, связанных с направлением работника в служебную командировку</w:t>
      </w:r>
      <w:r>
        <w:rPr>
          <w:rStyle w:val="diffins"/>
        </w:rPr>
        <w:t>, при этом к услугам, предусмотренным настоящим пунктом, относятся обеспечение проезда</w:t>
      </w:r>
      <w:r>
        <w:t xml:space="preserve"> к месту служебной командировки, наем жилого помещения, транспортное обслуживание, обеспечение питания;</w:t>
      </w:r>
    </w:p>
    <w:p>
      <w:pPr>
        <w:contextualSpacing/>
        <w:jc w:val="both"/>
      </w:pPr>
      <w: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p>
    <w:p>
      <w:pPr>
        <w:tabs>
          <w:tab w:val="left" w:pos="0"/>
        </w:tabs>
        <w:autoSpaceDE w:val="0"/>
        <w:autoSpaceDN w:val="0"/>
        <w:adjustRightInd w:val="0"/>
        <w:contextualSpacing/>
        <w:jc w:val="both"/>
        <w:outlineLvl w:val="1"/>
      </w:pPr>
      <w:r>
        <w:tab/>
        <w:t>3. Заказчик, ранее закупив товары (работы, услуги)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товаров, (работ, услуг), альтернативной рассматриваемой.</w:t>
      </w:r>
    </w:p>
    <w:p>
      <w:pPr>
        <w:tabs>
          <w:tab w:val="left" w:pos="0"/>
        </w:tabs>
        <w:autoSpaceDE w:val="0"/>
        <w:autoSpaceDN w:val="0"/>
        <w:adjustRightInd w:val="0"/>
        <w:contextualSpacing/>
        <w:jc w:val="both"/>
        <w:outlineLvl w:val="1"/>
      </w:pPr>
      <w:r>
        <w:tab/>
        <w:t>4. Расторжение договора в</w:t>
      </w:r>
      <w:r>
        <w:rPr>
          <w:color w:val="000000"/>
        </w:rPr>
        <w:t xml:space="preserve">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w:t>
      </w:r>
      <w:r>
        <w:rPr>
          <w:color w:val="000000"/>
        </w:rPr>
        <w:lastRenderedPageBreak/>
        <w:t>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ind w:firstLine="567"/>
        <w:contextualSpacing/>
        <w:jc w:val="both"/>
      </w:pPr>
      <w:r>
        <w:t>5.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pPr>
        <w:ind w:firstLine="567"/>
        <w:contextualSpacing/>
        <w:jc w:val="both"/>
      </w:pPr>
      <w:r>
        <w:t>6.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pPr>
        <w:ind w:firstLine="567"/>
        <w:contextualSpacing/>
        <w:jc w:val="both"/>
      </w:pPr>
      <w:r>
        <w:t>7. Заключение договора аренды помещения.</w:t>
      </w:r>
    </w:p>
    <w:p>
      <w:pPr>
        <w:pStyle w:val="-4"/>
        <w:shd w:val="clear" w:color="auto" w:fill="FFFFFF"/>
        <w:spacing w:line="240" w:lineRule="auto"/>
        <w:ind w:firstLine="567"/>
        <w:contextualSpacing/>
        <w:rPr>
          <w:sz w:val="24"/>
        </w:rPr>
      </w:pPr>
      <w:r>
        <w:rPr>
          <w:sz w:val="24"/>
        </w:rPr>
        <w:t>8. Оплата членских взносов и иных обязательных платежей на неконкурентной основе.</w:t>
      </w:r>
    </w:p>
    <w:p>
      <w:pPr>
        <w:ind w:firstLine="567"/>
        <w:contextualSpacing/>
        <w:jc w:val="both"/>
        <w:rPr>
          <w:color w:val="000000"/>
        </w:rPr>
      </w:pPr>
      <w:r>
        <w:t>9. В случае признания закупки, проведенной Заказчиком каким-либо из указанных в настоящем Положении способов и признанной несостоявшейся.</w:t>
      </w:r>
    </w:p>
    <w:p>
      <w:pPr>
        <w:pStyle w:val="-4"/>
        <w:shd w:val="clear" w:color="auto" w:fill="FFFFFF"/>
        <w:spacing w:line="240" w:lineRule="auto"/>
        <w:ind w:firstLine="567"/>
        <w:contextualSpacing/>
        <w:rPr>
          <w:sz w:val="24"/>
        </w:rPr>
      </w:pPr>
      <w:r>
        <w:rPr>
          <w:sz w:val="24"/>
        </w:rPr>
        <w:t>10. Возникновение потребности в посещение культурно-массовых мероприятий, проведении корпоративных мероприятий.</w:t>
      </w:r>
    </w:p>
    <w:p>
      <w:pPr>
        <w:pStyle w:val="-4"/>
        <w:shd w:val="clear" w:color="auto" w:fill="FFFFFF"/>
        <w:spacing w:line="240" w:lineRule="auto"/>
        <w:ind w:firstLine="567"/>
        <w:contextualSpacing/>
        <w:rPr>
          <w:sz w:val="24"/>
        </w:rPr>
      </w:pPr>
      <w:r>
        <w:rPr>
          <w:sz w:val="24"/>
        </w:rPr>
        <w:t>11. Закупки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pPr>
        <w:pStyle w:val="-4"/>
        <w:shd w:val="clear" w:color="auto" w:fill="FFFFFF"/>
        <w:spacing w:line="240" w:lineRule="auto"/>
        <w:ind w:firstLine="567"/>
        <w:contextualSpacing/>
        <w:rPr>
          <w:sz w:val="24"/>
        </w:rPr>
      </w:pPr>
      <w:r>
        <w:rPr>
          <w:sz w:val="24"/>
        </w:rPr>
        <w:t>12. Осуществление закупки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w:t>
      </w:r>
    </w:p>
    <w:p>
      <w:pPr>
        <w:pStyle w:val="-4"/>
        <w:shd w:val="clear" w:color="auto" w:fill="FFFFFF"/>
        <w:spacing w:line="240" w:lineRule="auto"/>
        <w:ind w:firstLine="567"/>
        <w:contextualSpacing/>
        <w:rPr>
          <w:sz w:val="24"/>
        </w:rPr>
      </w:pPr>
      <w:r>
        <w:rPr>
          <w:sz w:val="24"/>
        </w:rPr>
        <w:t>13. Закупка товаров (работ, услуг) для выполнения работ по мобилизационной подготовке в Российской Федерации.</w:t>
      </w:r>
    </w:p>
    <w:p>
      <w:pPr>
        <w:autoSpaceDE w:val="0"/>
        <w:autoSpaceDN w:val="0"/>
        <w:adjustRightInd w:val="0"/>
        <w:ind w:firstLine="567"/>
        <w:contextualSpacing/>
        <w:jc w:val="both"/>
      </w:pPr>
      <w:r>
        <w:t>14. Исполнения предписаний выданных государственными органами</w:t>
      </w:r>
      <w:r>
        <w:rPr>
          <w:rFonts w:eastAsiaTheme="minorHAnsi"/>
          <w:lang w:eastAsia="en-US"/>
        </w:rPr>
        <w:t xml:space="preserve"> контроля (надзора), если сроки, указанные в предписании не позволяют осуществить закупу товаров (работ, услуг), необходимых для исполнения предписания, </w:t>
      </w:r>
      <w:r>
        <w:t>каким-либо из указанных в настоящем Положении способов, кроме закупки у единственного поставщика (подрядчика, исполнителя).</w:t>
      </w:r>
    </w:p>
    <w:p>
      <w:pPr>
        <w:ind w:firstLine="567"/>
        <w:contextualSpacing/>
        <w:jc w:val="both"/>
      </w:pPr>
      <w:r>
        <w:t>15. Заключение договора с оператором электронной площадки.</w:t>
      </w:r>
    </w:p>
    <w:p>
      <w:pPr>
        <w:ind w:firstLine="567"/>
        <w:contextualSpacing/>
        <w:jc w:val="both"/>
      </w:pPr>
      <w:r>
        <w:t>16. Заключение договоров, предусматривающих выполнение работ по техническому сопровождению, обслуживанию или модернизации программного обеспечения, используемого Заказчиком.</w:t>
      </w:r>
    </w:p>
    <w:p>
      <w:pPr>
        <w:ind w:firstLine="567"/>
        <w:contextualSpacing/>
        <w:jc w:val="both"/>
      </w:pPr>
      <w:r>
        <w:t>17. 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результатов выполненных работ, оказанных услуг и наличие иного поставщика, подрядчика, исполнителя невозможно по условиям гарантии.</w:t>
      </w:r>
    </w:p>
    <w:p>
      <w:pPr>
        <w:ind w:firstLine="567"/>
        <w:contextualSpacing/>
        <w:jc w:val="both"/>
        <w:rPr>
          <w:color w:val="000000" w:themeColor="text1"/>
        </w:rPr>
      </w:pPr>
      <w:r>
        <w:rPr>
          <w:color w:val="000000" w:themeColor="text1"/>
        </w:rPr>
        <w:t>18.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pPr>
        <w:ind w:firstLine="567"/>
        <w:contextualSpacing/>
        <w:jc w:val="both"/>
        <w:rPr>
          <w:color w:val="000000" w:themeColor="text1"/>
        </w:rPr>
      </w:pPr>
      <w:r>
        <w:rPr>
          <w:color w:val="000000" w:themeColor="text1"/>
        </w:rPr>
        <w:t>19. Заключаются договоры, по которым Заказчик действует в чужом интересе, включая исполнение функций поверенного, комиссионера, агента, технического Заказчика.</w:t>
      </w:r>
    </w:p>
    <w:p>
      <w:pPr>
        <w:autoSpaceDE w:val="0"/>
        <w:autoSpaceDN w:val="0"/>
        <w:adjustRightInd w:val="0"/>
        <w:ind w:firstLine="540"/>
        <w:contextualSpacing/>
        <w:jc w:val="both"/>
      </w:pPr>
      <w:r>
        <w:t xml:space="preserve">20. </w:t>
      </w:r>
      <w:r>
        <w:rPr>
          <w:color w:val="000000" w:themeColor="text1"/>
        </w:rPr>
        <w:t>Заказчик, являющийся поставщиком (подрядчиком, исполнителем) по договору (контракту)</w:t>
      </w:r>
      <w: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pPr>
        <w:pStyle w:val="ab"/>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21. Продукция закупается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ab"/>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22. 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pPr>
        <w:pStyle w:val="ab"/>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23. Договор, дополнительное соглашение к договору заключается на основании ранее заключенных Заказчиком предварительных, рамочных договоров, предусматривающих возможность заключения такого договора, дополнительного соглашения.</w:t>
      </w:r>
    </w:p>
    <w:p>
      <w:pPr>
        <w:pStyle w:val="ab"/>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 Закупка наркотических средств и психотропных веществ, внесенных в список </w:t>
      </w:r>
      <w:r>
        <w:rPr>
          <w:rFonts w:ascii="Times New Roman" w:eastAsia="Times New Roman" w:hAnsi="Times New Roman" w:cs="Times New Roman"/>
          <w:color w:val="000000" w:themeColor="text1"/>
          <w:sz w:val="24"/>
          <w:szCs w:val="24"/>
          <w:lang w:val="en-US"/>
        </w:rPr>
        <w:t>II</w:t>
      </w:r>
      <w:r>
        <w:rPr>
          <w:rFonts w:ascii="Times New Roman" w:eastAsia="Times New Roman" w:hAnsi="Times New Roman" w:cs="Times New Roman"/>
          <w:color w:val="000000" w:themeColor="text1"/>
          <w:sz w:val="24"/>
          <w:szCs w:val="24"/>
        </w:rPr>
        <w:t xml:space="preserve"> и </w:t>
      </w:r>
      <w:r>
        <w:rPr>
          <w:rFonts w:ascii="Times New Roman" w:eastAsia="Times New Roman" w:hAnsi="Times New Roman" w:cs="Times New Roman"/>
          <w:color w:val="000000" w:themeColor="text1"/>
          <w:sz w:val="24"/>
          <w:szCs w:val="24"/>
          <w:lang w:val="en-US"/>
        </w:rPr>
        <w:t>III</w:t>
      </w:r>
      <w:r>
        <w:rPr>
          <w:rFonts w:ascii="Times New Roman" w:eastAsia="Times New Roman" w:hAnsi="Times New Roman" w:cs="Times New Roman"/>
          <w:color w:val="000000" w:themeColor="text1"/>
          <w:sz w:val="24"/>
          <w:szCs w:val="24"/>
        </w:rPr>
        <w:t xml:space="preserve"> в соответствии постановлением Правительства Российской Федерации от 26.07.2010 № 558 при условии, что цена одного договора на поставку наркотических средств и психотропных веществ не превышает 10 000 000,00 (Десять миллионов рублей 00 коп.).</w:t>
      </w:r>
    </w:p>
    <w:p>
      <w:pPr>
        <w:pStyle w:val="ab"/>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Закупка услуг по хранению, доставке лекарственных препаратов содержащих наркотические средства и психотропные вещества.</w:t>
      </w:r>
    </w:p>
    <w:p>
      <w:pPr>
        <w:pStyle w:val="ab"/>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на участие в закупке у единственного поставщика (подрядчика, исполнителя) участником закупки не составляется.</w:t>
      </w:r>
    </w:p>
    <w:p>
      <w:pPr>
        <w:pStyle w:val="ab"/>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Закупка у единственного поставщика (подрядчика, исполнителя) до 100 000 (Ста тысяч рублей) проводится без привлечения Комиссии по осуществлению конкурентных закупок.</w:t>
      </w:r>
    </w:p>
    <w:p>
      <w:pPr>
        <w:tabs>
          <w:tab w:val="left" w:pos="540"/>
          <w:tab w:val="left" w:pos="900"/>
        </w:tabs>
        <w:contextualSpacing/>
        <w:jc w:val="both"/>
      </w:pPr>
    </w:p>
    <w:p>
      <w:pPr>
        <w:tabs>
          <w:tab w:val="left" w:pos="540"/>
          <w:tab w:val="left" w:pos="900"/>
        </w:tabs>
        <w:contextualSpacing/>
        <w:jc w:val="both"/>
        <w:rPr>
          <w:b/>
        </w:rPr>
      </w:pPr>
      <w:r>
        <w:rPr>
          <w:b/>
        </w:rPr>
        <w:t>7.10. Предварительный квалификационный отбор</w:t>
      </w:r>
    </w:p>
    <w:p>
      <w:pPr>
        <w:ind w:firstLine="567"/>
        <w:jc w:val="both"/>
        <w:rPr>
          <w:color w:val="000000" w:themeColor="text1"/>
          <w:u w:val="single"/>
        </w:rPr>
      </w:pPr>
    </w:p>
    <w:p>
      <w:pPr>
        <w:ind w:firstLine="567"/>
        <w:jc w:val="both"/>
        <w:rPr>
          <w:color w:val="000000" w:themeColor="text1"/>
        </w:rPr>
      </w:pPr>
      <w:bookmarkStart w:id="2" w:name="sub_2112"/>
      <w:r>
        <w:rPr>
          <w:color w:val="000000" w:themeColor="text1"/>
        </w:rPr>
        <w:t xml:space="preserve">7.10.1.Общий порядок проведения предварительного квалификационного отбора. </w:t>
      </w:r>
    </w:p>
    <w:p>
      <w:pPr>
        <w:ind w:firstLine="567"/>
        <w:jc w:val="both"/>
        <w:rPr>
          <w:color w:val="000000" w:themeColor="text1"/>
        </w:rPr>
      </w:pPr>
      <w:r>
        <w:rPr>
          <w:color w:val="000000" w:themeColor="text1"/>
        </w:rPr>
        <w:t>Предварительный квалификационный отбор (далее предквалификационный отбор) – это оценка соответствия Участников такой закупки предъявляемым требованиям, указанным в документации предквалификационного отбора.</w:t>
      </w:r>
    </w:p>
    <w:p>
      <w:pPr>
        <w:ind w:firstLine="567"/>
        <w:jc w:val="both"/>
        <w:rPr>
          <w:color w:val="000000" w:themeColor="text1"/>
        </w:rPr>
      </w:pPr>
      <w:r>
        <w:rPr>
          <w:color w:val="000000" w:themeColor="text1"/>
        </w:rPr>
        <w:t xml:space="preserve">Предквалификационный отбор проводится в целях отбора Участников такой закупки для проведения процедур закупок (запрос котировок ЦЕЗ) с ограниченным участием. В проводимых по результатам предквалификационного отбора процедурах закупок принять участие могут только лица, прошедшие предквалификационный отбор. </w:t>
      </w:r>
    </w:p>
    <w:p>
      <w:pPr>
        <w:ind w:firstLine="567"/>
        <w:jc w:val="both"/>
        <w:rPr>
          <w:color w:val="000000" w:themeColor="text1"/>
        </w:rPr>
      </w:pPr>
      <w:r>
        <w:rPr>
          <w:color w:val="000000" w:themeColor="text1"/>
        </w:rPr>
        <w:t>Срок действия результатов предквалификационного отбора определяется в решении о его проведении и указывается в извещении и документации предквалификационного отбора.</w:t>
      </w:r>
    </w:p>
    <w:p>
      <w:pPr>
        <w:ind w:firstLine="567"/>
        <w:jc w:val="both"/>
        <w:rPr>
          <w:color w:val="000000" w:themeColor="text1"/>
        </w:rPr>
      </w:pPr>
      <w:r>
        <w:rPr>
          <w:color w:val="000000" w:themeColor="text1"/>
        </w:rPr>
        <w:t>Предквалификационный отбор всегда проводится открытым способом для неограниченного круга лиц, соответствующих требованиям данной процедуры и условиям участия в закупках.</w:t>
      </w:r>
    </w:p>
    <w:p>
      <w:pPr>
        <w:ind w:firstLine="567"/>
        <w:jc w:val="both"/>
        <w:rPr>
          <w:color w:val="000000" w:themeColor="text1"/>
        </w:rPr>
      </w:pPr>
      <w:r>
        <w:rPr>
          <w:color w:val="000000" w:themeColor="text1"/>
        </w:rPr>
        <w:t>Предквалификационный отбор может проводиться непосредственно перед процедурой закупки или быть разнесенным с процедурой закупки по времени.</w:t>
      </w:r>
    </w:p>
    <w:p>
      <w:pPr>
        <w:ind w:firstLine="567"/>
        <w:jc w:val="both"/>
        <w:rPr>
          <w:color w:val="000000" w:themeColor="text1"/>
        </w:rPr>
      </w:pPr>
      <w:bookmarkStart w:id="3" w:name="sub_2113"/>
      <w:bookmarkEnd w:id="2"/>
      <w:r>
        <w:rPr>
          <w:color w:val="000000" w:themeColor="text1"/>
        </w:rPr>
        <w:t>В целях проведения предквалификационного отбора необходимо:</w:t>
      </w:r>
    </w:p>
    <w:p>
      <w:pPr>
        <w:ind w:firstLine="567"/>
        <w:jc w:val="both"/>
        <w:rPr>
          <w:color w:val="000000" w:themeColor="text1"/>
        </w:rPr>
      </w:pPr>
      <w:bookmarkStart w:id="4" w:name="sub_21131"/>
      <w:bookmarkEnd w:id="3"/>
      <w:r>
        <w:rPr>
          <w:color w:val="000000" w:themeColor="text1"/>
        </w:rPr>
        <w:t>1) разработать и разместить в единой информационной системе и (или) на официальном сайте Заказчика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w:t>
      </w:r>
    </w:p>
    <w:p>
      <w:pPr>
        <w:ind w:firstLine="567"/>
        <w:jc w:val="both"/>
        <w:rPr>
          <w:color w:val="000000" w:themeColor="text1"/>
        </w:rPr>
      </w:pPr>
      <w:bookmarkStart w:id="5" w:name="sub_21132"/>
      <w:bookmarkEnd w:id="4"/>
      <w:r>
        <w:rPr>
          <w:color w:val="000000" w:themeColor="text1"/>
        </w:rPr>
        <w:t xml:space="preserve">2) в случае получения от Участника такой закупки запроса на разъяснение положений документации о проведении предквалификационного отбора, предоставлять </w:t>
      </w:r>
      <w:r>
        <w:rPr>
          <w:color w:val="000000" w:themeColor="text1"/>
        </w:rPr>
        <w:lastRenderedPageBreak/>
        <w:t>необходимые разъяснения, в срок и в порядке, установленные в документации о проведении предквалификационного отбора;</w:t>
      </w:r>
    </w:p>
    <w:p>
      <w:pPr>
        <w:ind w:firstLine="567"/>
        <w:jc w:val="both"/>
        <w:rPr>
          <w:color w:val="000000" w:themeColor="text1"/>
        </w:rPr>
      </w:pPr>
      <w:bookmarkStart w:id="6" w:name="sub_21133"/>
      <w:bookmarkEnd w:id="5"/>
      <w:r>
        <w:rPr>
          <w:color w:val="000000" w:themeColor="text1"/>
        </w:rPr>
        <w:t>3) при необходимости вносить изменения в извещение о проведении предквалификационного отбора, в документацию о проведении предквалификационного отбора, в срок и в порядке, установленные в документации о проведении предквалификационного отбора;</w:t>
      </w:r>
    </w:p>
    <w:p>
      <w:pPr>
        <w:ind w:firstLine="567"/>
        <w:jc w:val="both"/>
        <w:rPr>
          <w:color w:val="000000" w:themeColor="text1"/>
        </w:rPr>
      </w:pPr>
      <w:bookmarkStart w:id="7" w:name="sub_21134"/>
      <w:bookmarkEnd w:id="6"/>
      <w:r>
        <w:rPr>
          <w:color w:val="000000" w:themeColor="text1"/>
        </w:rPr>
        <w:t>4) принимать все заявки, поданные в срок и в порядке, установленные в документации о проведении предквалификационного отбора;</w:t>
      </w:r>
    </w:p>
    <w:p>
      <w:pPr>
        <w:ind w:firstLine="567"/>
        <w:jc w:val="both"/>
        <w:rPr>
          <w:color w:val="000000" w:themeColor="text1"/>
        </w:rPr>
      </w:pPr>
      <w:bookmarkStart w:id="8" w:name="sub_21135"/>
      <w:bookmarkEnd w:id="7"/>
      <w:r>
        <w:rPr>
          <w:color w:val="000000" w:themeColor="text1"/>
        </w:rPr>
        <w:t>5) рассмотреть заявки на участие в предквалификационном отборе и осуществить отбор Участников такой закупки, в срок и в порядке, установленные в документации о проведении предквалификационного отбора;</w:t>
      </w:r>
    </w:p>
    <w:p>
      <w:pPr>
        <w:ind w:firstLine="567"/>
        <w:jc w:val="both"/>
        <w:rPr>
          <w:color w:val="000000" w:themeColor="text1"/>
        </w:rPr>
      </w:pPr>
      <w:bookmarkStart w:id="9" w:name="sub_21136"/>
      <w:bookmarkEnd w:id="8"/>
      <w:r>
        <w:rPr>
          <w:color w:val="000000" w:themeColor="text1"/>
        </w:rPr>
        <w:t>6) разместить в единой информационной системе и (или) на официальном сайте Заказчика протокол о результатах предварительного квалификационного отбора.</w:t>
      </w:r>
    </w:p>
    <w:p>
      <w:pPr>
        <w:ind w:firstLine="567"/>
        <w:jc w:val="both"/>
        <w:rPr>
          <w:b/>
          <w:color w:val="000000" w:themeColor="text1"/>
        </w:rPr>
      </w:pPr>
    </w:p>
    <w:p>
      <w:pPr>
        <w:ind w:firstLine="567"/>
        <w:jc w:val="both"/>
        <w:rPr>
          <w:b/>
          <w:color w:val="000000" w:themeColor="text1"/>
        </w:rPr>
      </w:pPr>
      <w:bookmarkStart w:id="10" w:name="sub_212"/>
      <w:bookmarkEnd w:id="9"/>
      <w:r>
        <w:rPr>
          <w:color w:val="000000" w:themeColor="text1"/>
        </w:rPr>
        <w:t>7.10</w:t>
      </w:r>
      <w:r>
        <w:rPr>
          <w:b/>
          <w:color w:val="000000" w:themeColor="text1"/>
        </w:rPr>
        <w:t>.</w:t>
      </w:r>
      <w:r>
        <w:rPr>
          <w:rStyle w:val="af1"/>
          <w:b w:val="0"/>
          <w:bCs/>
          <w:color w:val="000000" w:themeColor="text1"/>
        </w:rPr>
        <w:t>2. Извещение о проведении предквалификационного отбора</w:t>
      </w:r>
    </w:p>
    <w:p>
      <w:pPr>
        <w:ind w:firstLine="567"/>
        <w:jc w:val="both"/>
        <w:rPr>
          <w:b/>
          <w:color w:val="000000" w:themeColor="text1"/>
        </w:rPr>
      </w:pPr>
      <w:bookmarkStart w:id="11" w:name="sub_2121"/>
      <w:bookmarkEnd w:id="10"/>
      <w:r>
        <w:rPr>
          <w:color w:val="000000" w:themeColor="text1"/>
        </w:rPr>
        <w:t>При проведении предквалификационного отбора Заказчик не менее чем за 10 календарных дней до окончания приема заявок на участие в предквалификационном отборе размещает извещение о проведении предварительного квалификационного отбора, документацию о проведении предквалификационного отбора в единой информационной системе и (или)</w:t>
      </w:r>
      <w:r>
        <w:rPr>
          <w:b/>
          <w:color w:val="000000" w:themeColor="text1"/>
        </w:rPr>
        <w:t xml:space="preserve"> </w:t>
      </w:r>
      <w:r>
        <w:rPr>
          <w:color w:val="000000" w:themeColor="text1"/>
        </w:rPr>
        <w:t xml:space="preserve">на официальном сайте Заказчика. </w:t>
      </w:r>
    </w:p>
    <w:p>
      <w:pPr>
        <w:ind w:firstLine="567"/>
        <w:jc w:val="both"/>
        <w:rPr>
          <w:color w:val="000000" w:themeColor="text1"/>
        </w:rPr>
      </w:pPr>
      <w:bookmarkStart w:id="12" w:name="sub_2122"/>
      <w:bookmarkEnd w:id="11"/>
      <w:r>
        <w:rPr>
          <w:color w:val="000000" w:themeColor="text1"/>
        </w:rPr>
        <w:t>В извещении о проведении предквалификационного отбора должны содержаться сведения, предусмотренные пунктом 6.1. настоящего Положения о закупке, в том числе следующие дополнительные сведения:</w:t>
      </w:r>
    </w:p>
    <w:p>
      <w:pPr>
        <w:ind w:firstLine="567"/>
        <w:jc w:val="both"/>
        <w:rPr>
          <w:color w:val="000000" w:themeColor="text1"/>
        </w:rPr>
      </w:pPr>
      <w:bookmarkStart w:id="13" w:name="sub_21228"/>
      <w:bookmarkEnd w:id="12"/>
      <w:r>
        <w:rPr>
          <w:color w:val="000000" w:themeColor="text1"/>
        </w:rPr>
        <w:t>1) сведения о том, что впоследствии при проведении открытой процедуры закупки к участию в такой процедуре будут допускаться только те Участники такой закупки, которые успешно прошли предварительный квалификационный отбор;</w:t>
      </w:r>
    </w:p>
    <w:p>
      <w:pPr>
        <w:ind w:firstLine="567"/>
        <w:jc w:val="both"/>
        <w:rPr>
          <w:color w:val="000000" w:themeColor="text1"/>
        </w:rPr>
      </w:pPr>
      <w:r>
        <w:rPr>
          <w:color w:val="000000" w:themeColor="text1"/>
        </w:rPr>
        <w:t>2) иные сведения, предусмотренные документацией о проведении предквалификационного отбора.</w:t>
      </w:r>
    </w:p>
    <w:p>
      <w:pPr>
        <w:ind w:firstLine="567"/>
        <w:jc w:val="both"/>
        <w:rPr>
          <w:color w:val="000000" w:themeColor="text1"/>
        </w:rPr>
      </w:pPr>
      <w:bookmarkStart w:id="14" w:name="sub_2123"/>
      <w:bookmarkEnd w:id="13"/>
      <w:r>
        <w:rPr>
          <w:color w:val="000000" w:themeColor="text1"/>
        </w:rPr>
        <w:t>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Участника такой закупки внести изменения в извещение о проведении предквалификационного отбора.</w:t>
      </w:r>
    </w:p>
    <w:p>
      <w:pPr>
        <w:ind w:firstLine="567"/>
        <w:jc w:val="both"/>
        <w:rPr>
          <w:b/>
          <w:color w:val="000000" w:themeColor="text1"/>
        </w:rPr>
      </w:pPr>
      <w:bookmarkStart w:id="15" w:name="sub_21231"/>
      <w:bookmarkEnd w:id="14"/>
      <w:r>
        <w:rPr>
          <w:color w:val="000000" w:themeColor="text1"/>
        </w:rPr>
        <w:t>В течение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в единой информационной системе и (или)</w:t>
      </w:r>
      <w:r>
        <w:rPr>
          <w:b/>
          <w:color w:val="000000" w:themeColor="text1"/>
        </w:rPr>
        <w:t xml:space="preserve"> </w:t>
      </w:r>
      <w:r>
        <w:rPr>
          <w:color w:val="000000" w:themeColor="text1"/>
        </w:rPr>
        <w:t xml:space="preserve">на официальном сайте Заказчика. </w:t>
      </w:r>
    </w:p>
    <w:p>
      <w:pPr>
        <w:ind w:firstLine="567"/>
        <w:jc w:val="both"/>
        <w:rPr>
          <w:color w:val="000000" w:themeColor="text1"/>
        </w:rPr>
      </w:pPr>
      <w:bookmarkStart w:id="16" w:name="sub_21232"/>
      <w:bookmarkEnd w:id="15"/>
      <w:r>
        <w:rPr>
          <w:color w:val="000000" w:themeColor="text1"/>
        </w:rPr>
        <w:t>В случае, если изменения в извещение о проведении предквалификационного отбора внесены не позднее чем 5 календарных дней до даты окончания подачи заявок, срок подачи заявок на участие в предквалификационного отбора должен быть продлен так, чтобы со дня размещения в единой информационной системе и (или)</w:t>
      </w:r>
      <w:r>
        <w:rPr>
          <w:b/>
          <w:color w:val="000000" w:themeColor="text1"/>
        </w:rPr>
        <w:t xml:space="preserve"> </w:t>
      </w:r>
      <w:r>
        <w:rPr>
          <w:color w:val="000000" w:themeColor="text1"/>
        </w:rPr>
        <w:t>на официальном сайте Заказчика внесенных в извещение изменений до даты окончания подачи заявок такой срок составлял не менее чем 5 календарных дней.</w:t>
      </w:r>
    </w:p>
    <w:p>
      <w:pPr>
        <w:ind w:firstLine="567"/>
        <w:jc w:val="both"/>
        <w:rPr>
          <w:color w:val="000000" w:themeColor="text1"/>
        </w:rPr>
      </w:pPr>
    </w:p>
    <w:p>
      <w:pPr>
        <w:ind w:firstLine="567"/>
        <w:jc w:val="both"/>
        <w:rPr>
          <w:b/>
          <w:color w:val="000000" w:themeColor="text1"/>
        </w:rPr>
      </w:pPr>
      <w:bookmarkStart w:id="17" w:name="sub_213"/>
      <w:bookmarkEnd w:id="16"/>
      <w:r>
        <w:rPr>
          <w:color w:val="000000" w:themeColor="text1"/>
        </w:rPr>
        <w:t>7.10.3</w:t>
      </w:r>
      <w:r>
        <w:rPr>
          <w:b/>
          <w:color w:val="000000" w:themeColor="text1"/>
        </w:rPr>
        <w:t xml:space="preserve"> </w:t>
      </w:r>
      <w:r>
        <w:rPr>
          <w:rStyle w:val="af1"/>
          <w:b w:val="0"/>
          <w:bCs/>
          <w:color w:val="000000" w:themeColor="text1"/>
        </w:rPr>
        <w:t>Документация о проведении предварительного квалификационного отбора</w:t>
      </w:r>
    </w:p>
    <w:p>
      <w:pPr>
        <w:ind w:firstLine="567"/>
        <w:jc w:val="both"/>
        <w:rPr>
          <w:color w:val="000000" w:themeColor="text1"/>
        </w:rPr>
      </w:pPr>
      <w:bookmarkStart w:id="18" w:name="sub_2131"/>
      <w:bookmarkEnd w:id="17"/>
      <w:r>
        <w:rPr>
          <w:color w:val="000000" w:themeColor="text1"/>
        </w:rPr>
        <w:t>Заказчик одновременно с размещением извещения о проведении предквалификационного отбора размещает на официальном сайте Заказчика и (или) в единой информационной системе документацию о проведении предквалификационного отбора.</w:t>
      </w:r>
    </w:p>
    <w:p>
      <w:pPr>
        <w:ind w:firstLine="567"/>
        <w:jc w:val="both"/>
        <w:rPr>
          <w:color w:val="000000" w:themeColor="text1"/>
        </w:rPr>
      </w:pPr>
      <w:bookmarkStart w:id="19" w:name="sub_2132"/>
      <w:bookmarkEnd w:id="18"/>
      <w:r>
        <w:rPr>
          <w:color w:val="000000" w:themeColor="text1"/>
        </w:rPr>
        <w:t>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pPr>
        <w:ind w:firstLine="567"/>
        <w:jc w:val="both"/>
        <w:rPr>
          <w:color w:val="000000" w:themeColor="text1"/>
        </w:rPr>
      </w:pPr>
      <w:bookmarkStart w:id="20" w:name="sub_2133"/>
      <w:bookmarkEnd w:id="19"/>
      <w:r>
        <w:rPr>
          <w:color w:val="000000" w:themeColor="text1"/>
        </w:rPr>
        <w:lastRenderedPageBreak/>
        <w:t>В документации о проведении предквалификационного отбора должны содержаться сведения, предусмотренные пунктом 6.2. настоящего Положения о закупке, в том числе следующие дополнительные сведения:</w:t>
      </w:r>
    </w:p>
    <w:p>
      <w:pPr>
        <w:ind w:firstLine="567"/>
        <w:jc w:val="both"/>
        <w:rPr>
          <w:color w:val="000000" w:themeColor="text1"/>
        </w:rPr>
      </w:pPr>
      <w:bookmarkStart w:id="21" w:name="sub_10181"/>
      <w:bookmarkEnd w:id="20"/>
      <w:r>
        <w:rPr>
          <w:color w:val="000000" w:themeColor="text1"/>
        </w:rPr>
        <w:t>1) порядок проведения предварительного квалификационного отбора;</w:t>
      </w:r>
    </w:p>
    <w:p>
      <w:pPr>
        <w:ind w:firstLine="567"/>
        <w:jc w:val="both"/>
        <w:rPr>
          <w:color w:val="000000" w:themeColor="text1"/>
        </w:rPr>
      </w:pPr>
      <w:bookmarkStart w:id="22" w:name="sub_10188"/>
      <w:bookmarkEnd w:id="21"/>
      <w:r>
        <w:rPr>
          <w:color w:val="000000" w:themeColor="text1"/>
        </w:rPr>
        <w:t>2) срок, на который проводится предквалификационный отбор,</w:t>
      </w:r>
      <w:hyperlink w:anchor="sub_10138" w:history="1"/>
      <w:r>
        <w:rPr>
          <w:color w:val="000000" w:themeColor="text1"/>
        </w:rPr>
        <w:t xml:space="preserve"> указанный в предквалификационной документации по необходимости Заказчика;</w:t>
      </w:r>
    </w:p>
    <w:p>
      <w:pPr>
        <w:ind w:firstLine="567"/>
        <w:jc w:val="both"/>
        <w:rPr>
          <w:color w:val="000000" w:themeColor="text1"/>
        </w:rPr>
      </w:pPr>
      <w:bookmarkStart w:id="23" w:name="sub_10189"/>
      <w:bookmarkEnd w:id="22"/>
      <w:r>
        <w:rPr>
          <w:color w:val="000000" w:themeColor="text1"/>
        </w:rPr>
        <w:t>3) иные сведения и требования, указанные в предквалификационной документации по необходимости Заказчика.</w:t>
      </w:r>
    </w:p>
    <w:p>
      <w:pPr>
        <w:ind w:firstLine="567"/>
        <w:jc w:val="both"/>
        <w:rPr>
          <w:color w:val="000000" w:themeColor="text1"/>
        </w:rPr>
      </w:pPr>
      <w:bookmarkStart w:id="24" w:name="sub_2138"/>
      <w:bookmarkEnd w:id="23"/>
      <w:r>
        <w:rPr>
          <w:color w:val="000000" w:themeColor="text1"/>
        </w:rPr>
        <w:t>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Участника такой закупки внести изменения в документацию о проведении предквалификационного отбора.</w:t>
      </w:r>
    </w:p>
    <w:p>
      <w:pPr>
        <w:ind w:firstLine="567"/>
        <w:jc w:val="both"/>
        <w:rPr>
          <w:color w:val="000000" w:themeColor="text1"/>
        </w:rPr>
      </w:pPr>
      <w:bookmarkStart w:id="25" w:name="sub_21381"/>
      <w:bookmarkEnd w:id="24"/>
      <w:r>
        <w:rPr>
          <w:color w:val="000000" w:themeColor="text1"/>
        </w:rPr>
        <w:t>В течение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Заказчиком в единой информационной системе и (или) на официальном сайте Заказчика</w:t>
      </w:r>
      <w:r>
        <w:rPr>
          <w:b/>
          <w:color w:val="000000" w:themeColor="text1"/>
        </w:rPr>
        <w:t>.</w:t>
      </w:r>
    </w:p>
    <w:p>
      <w:pPr>
        <w:ind w:firstLine="567"/>
        <w:jc w:val="both"/>
        <w:rPr>
          <w:color w:val="000000" w:themeColor="text1"/>
        </w:rPr>
      </w:pPr>
      <w:bookmarkStart w:id="26" w:name="sub_21382"/>
      <w:bookmarkEnd w:id="25"/>
      <w:r>
        <w:rPr>
          <w:color w:val="000000" w:themeColor="text1"/>
        </w:rPr>
        <w:t>В случае, если изменения в документацию о проведении предквалификационного отбора внесены позднее чем 5 календарных дней до даты окончания подачи заявок, срок подачи заявок на участие в предквалификационном отборе должен быть продлен так, чтобы со дня размещения на официальном сайте внесенных в документацию изменений до даты окончания подачи заявок такой срок составлял не менее чем 5 календарных дней.</w:t>
      </w:r>
    </w:p>
    <w:p>
      <w:pPr>
        <w:ind w:firstLine="567"/>
        <w:jc w:val="both"/>
        <w:rPr>
          <w:color w:val="000000" w:themeColor="text1"/>
        </w:rPr>
      </w:pPr>
      <w:bookmarkStart w:id="27" w:name="sub_2139"/>
      <w:bookmarkEnd w:id="26"/>
      <w:r>
        <w:rPr>
          <w:color w:val="000000" w:themeColor="text1"/>
        </w:rPr>
        <w:t>Любой Участник такой закупки вправе направить Заказчику запрос разъяснений положений документации о проведении предквалификационного отбора в письменной форме или в форме электронного документа в срок не позднее чем за 5 рабочих дней до дня окончания подачи заявок на участие в предквалификационном отборе. Заказчик в течение 5 рабочих дней со дня поступления запроса на разъяснение положений документации направляет разъяснения Участнику такой закупки, направившему запрос, а также размещает копию таких разъяснений (без указания наименования или адреса Участника такой закупки, от которого был получен запрос на разъяснения) в единой информационной системе и (или) на официальном сайте Заказчика.</w:t>
      </w:r>
    </w:p>
    <w:p>
      <w:pPr>
        <w:ind w:firstLine="567"/>
        <w:jc w:val="both"/>
        <w:rPr>
          <w:color w:val="000000" w:themeColor="text1"/>
        </w:rPr>
      </w:pPr>
      <w:bookmarkStart w:id="28" w:name="sub_214"/>
      <w:bookmarkEnd w:id="27"/>
    </w:p>
    <w:p>
      <w:pPr>
        <w:ind w:firstLine="567"/>
        <w:jc w:val="both"/>
        <w:rPr>
          <w:b/>
          <w:color w:val="000000" w:themeColor="text1"/>
        </w:rPr>
      </w:pPr>
      <w:r>
        <w:rPr>
          <w:color w:val="000000" w:themeColor="text1"/>
        </w:rPr>
        <w:t>7.10.4</w:t>
      </w:r>
      <w:r>
        <w:rPr>
          <w:rStyle w:val="af1"/>
          <w:bCs/>
          <w:color w:val="000000" w:themeColor="text1"/>
        </w:rPr>
        <w:t xml:space="preserve">. </w:t>
      </w:r>
      <w:r>
        <w:rPr>
          <w:rStyle w:val="af1"/>
          <w:b w:val="0"/>
          <w:bCs/>
          <w:color w:val="000000" w:themeColor="text1"/>
        </w:rPr>
        <w:t>Отказ от проведения предквалификационного отбора</w:t>
      </w:r>
    </w:p>
    <w:p>
      <w:pPr>
        <w:ind w:firstLine="567"/>
        <w:jc w:val="both"/>
        <w:rPr>
          <w:color w:val="000000" w:themeColor="text1"/>
        </w:rPr>
      </w:pPr>
      <w:bookmarkStart w:id="29" w:name="sub_2141"/>
      <w:bookmarkEnd w:id="28"/>
      <w:r>
        <w:rPr>
          <w:color w:val="000000" w:themeColor="text1"/>
        </w:rPr>
        <w:t>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такой закупки, в том числе по возмещению каких-либо затрат, связанных с подготовкой и подачей заявки на участие в предквалификационном отборе.</w:t>
      </w:r>
    </w:p>
    <w:p>
      <w:pPr>
        <w:ind w:firstLine="567"/>
        <w:jc w:val="both"/>
        <w:rPr>
          <w:color w:val="000000" w:themeColor="text1"/>
        </w:rPr>
      </w:pPr>
      <w:bookmarkStart w:id="30" w:name="sub_2142"/>
      <w:bookmarkEnd w:id="29"/>
      <w:r>
        <w:rPr>
          <w:color w:val="000000" w:themeColor="text1"/>
        </w:rPr>
        <w:t>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в единой информационной системе и (или) на официальном сайте Заказчика. Заказчик не несет обязательств или ответственности в случае не ознакомления Участников такой закупки с извещением об отказе от проведения предквалификационного отбора.</w:t>
      </w:r>
    </w:p>
    <w:p>
      <w:pPr>
        <w:ind w:firstLine="567"/>
        <w:jc w:val="both"/>
        <w:rPr>
          <w:rStyle w:val="af1"/>
          <w:b w:val="0"/>
          <w:bCs/>
          <w:color w:val="000000" w:themeColor="text1"/>
        </w:rPr>
      </w:pPr>
      <w:bookmarkStart w:id="31" w:name="sub_215"/>
      <w:bookmarkEnd w:id="30"/>
    </w:p>
    <w:p>
      <w:pPr>
        <w:ind w:firstLine="567"/>
        <w:jc w:val="both"/>
        <w:rPr>
          <w:b/>
          <w:color w:val="000000" w:themeColor="text1"/>
        </w:rPr>
      </w:pPr>
      <w:r>
        <w:rPr>
          <w:rStyle w:val="af1"/>
          <w:b w:val="0"/>
          <w:bCs/>
          <w:color w:val="000000" w:themeColor="text1"/>
        </w:rPr>
        <w:t>7.10.5. Требования к заявке на участие в предварительном квалификационном отборе</w:t>
      </w:r>
    </w:p>
    <w:p>
      <w:pPr>
        <w:ind w:firstLine="567"/>
        <w:jc w:val="both"/>
        <w:rPr>
          <w:color w:val="000000" w:themeColor="text1"/>
        </w:rPr>
      </w:pPr>
      <w:bookmarkStart w:id="32" w:name="sub_2151"/>
      <w:bookmarkEnd w:id="31"/>
      <w:r>
        <w:rPr>
          <w:color w:val="000000" w:themeColor="text1"/>
        </w:rPr>
        <w:t>Для участия в предквалификационном отборе Участник такой закупки должен подготовить заявку, оформленную в полном соответствии с требованиями документации о проведении предквалификационного отбора.</w:t>
      </w:r>
    </w:p>
    <w:p>
      <w:pPr>
        <w:ind w:firstLine="567"/>
        <w:jc w:val="both"/>
        <w:rPr>
          <w:color w:val="000000" w:themeColor="text1"/>
        </w:rPr>
      </w:pPr>
      <w:bookmarkStart w:id="33" w:name="sub_2152"/>
      <w:bookmarkEnd w:id="32"/>
      <w:r>
        <w:rPr>
          <w:color w:val="000000" w:themeColor="text1"/>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pPr>
        <w:ind w:firstLine="567"/>
        <w:jc w:val="both"/>
        <w:rPr>
          <w:rStyle w:val="af1"/>
          <w:bCs/>
          <w:color w:val="000000" w:themeColor="text1"/>
        </w:rPr>
      </w:pPr>
      <w:bookmarkStart w:id="34" w:name="sub_216"/>
      <w:bookmarkEnd w:id="33"/>
    </w:p>
    <w:p>
      <w:pPr>
        <w:ind w:firstLine="567"/>
        <w:jc w:val="both"/>
        <w:rPr>
          <w:b/>
          <w:color w:val="000000" w:themeColor="text1"/>
        </w:rPr>
      </w:pPr>
      <w:r>
        <w:rPr>
          <w:rStyle w:val="af1"/>
          <w:b w:val="0"/>
          <w:bCs/>
          <w:color w:val="000000" w:themeColor="text1"/>
        </w:rPr>
        <w:t>7.10.6. Порядок приема заявок на участие в предквалификационном отборе</w:t>
      </w:r>
    </w:p>
    <w:p>
      <w:pPr>
        <w:ind w:firstLine="567"/>
        <w:jc w:val="both"/>
        <w:rPr>
          <w:color w:val="000000" w:themeColor="text1"/>
        </w:rPr>
      </w:pPr>
      <w:bookmarkStart w:id="35" w:name="sub_2161"/>
      <w:bookmarkEnd w:id="34"/>
      <w:r>
        <w:rPr>
          <w:color w:val="000000" w:themeColor="text1"/>
        </w:rPr>
        <w:lastRenderedPageBreak/>
        <w:t>Со дня размещения извещения в единой информационной системе и (или) на официальном сайте Заказчика и до окончания срока подачи заявок, установленного в извещении о проведении предквалификационного отбора, Заказчик осуществляет прием заявок на участие в предквалификационном отборе.</w:t>
      </w:r>
    </w:p>
    <w:p>
      <w:pPr>
        <w:ind w:firstLine="567"/>
        <w:jc w:val="both"/>
        <w:rPr>
          <w:color w:val="000000" w:themeColor="text1"/>
        </w:rPr>
      </w:pPr>
      <w:bookmarkStart w:id="36" w:name="sub_2162"/>
      <w:bookmarkEnd w:id="35"/>
      <w:r>
        <w:rPr>
          <w:color w:val="000000" w:themeColor="text1"/>
        </w:rPr>
        <w:t>Для участия в предквалификационном отборе Участник такой закупки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w:t>
      </w:r>
    </w:p>
    <w:p>
      <w:pPr>
        <w:ind w:firstLine="567"/>
        <w:jc w:val="both"/>
        <w:rPr>
          <w:color w:val="000000" w:themeColor="text1"/>
        </w:rPr>
      </w:pPr>
      <w:bookmarkStart w:id="37" w:name="sub_2163"/>
      <w:bookmarkEnd w:id="36"/>
      <w:r>
        <w:rPr>
          <w:color w:val="000000" w:themeColor="text1"/>
        </w:rPr>
        <w:t>Участник такой закупки может подать только одну заявку на участие в предквалификационном отборе.</w:t>
      </w:r>
    </w:p>
    <w:p>
      <w:pPr>
        <w:ind w:firstLine="567"/>
        <w:jc w:val="both"/>
        <w:rPr>
          <w:color w:val="000000" w:themeColor="text1"/>
        </w:rPr>
      </w:pPr>
      <w:bookmarkStart w:id="38" w:name="sub_2164"/>
      <w:bookmarkEnd w:id="37"/>
      <w:r>
        <w:rPr>
          <w:color w:val="000000" w:themeColor="text1"/>
        </w:rPr>
        <w:t>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такой закупки Заказчик выдает расписку о получении конверта с заявкой на участие в предквалификационном отборе, с указанием даты его получения.</w:t>
      </w:r>
    </w:p>
    <w:p>
      <w:pPr>
        <w:ind w:firstLine="567"/>
        <w:jc w:val="both"/>
        <w:rPr>
          <w:color w:val="000000" w:themeColor="text1"/>
        </w:rPr>
      </w:pPr>
      <w:bookmarkStart w:id="39" w:name="sub_21641"/>
      <w:bookmarkEnd w:id="38"/>
      <w:r>
        <w:rPr>
          <w:color w:val="000000" w:themeColor="text1"/>
        </w:rPr>
        <w:t>О получении ненадлежащим образом запечатанной заявки делается соответствующая пометка в расписке.</w:t>
      </w:r>
    </w:p>
    <w:p>
      <w:pPr>
        <w:ind w:firstLine="567"/>
        <w:jc w:val="both"/>
        <w:rPr>
          <w:color w:val="000000" w:themeColor="text1"/>
        </w:rPr>
      </w:pPr>
      <w:bookmarkStart w:id="40" w:name="sub_21642"/>
      <w:bookmarkEnd w:id="39"/>
      <w:r>
        <w:rPr>
          <w:color w:val="000000" w:themeColor="text1"/>
        </w:rPr>
        <w:t>Заказчик обеспечивает конфиденциальность сведений, содержащихся в поданных заявках.</w:t>
      </w:r>
    </w:p>
    <w:p>
      <w:pPr>
        <w:ind w:firstLine="567"/>
        <w:jc w:val="both"/>
        <w:rPr>
          <w:color w:val="000000" w:themeColor="text1"/>
        </w:rPr>
      </w:pPr>
      <w:bookmarkStart w:id="41" w:name="sub_2165"/>
      <w:bookmarkEnd w:id="40"/>
      <w:r>
        <w:rPr>
          <w:color w:val="000000" w:themeColor="text1"/>
        </w:rPr>
        <w:t>Участник такой закупки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pPr>
        <w:ind w:firstLine="567"/>
        <w:jc w:val="both"/>
        <w:rPr>
          <w:color w:val="000000" w:themeColor="text1"/>
        </w:rPr>
      </w:pPr>
      <w:bookmarkStart w:id="42" w:name="sub_2166"/>
      <w:bookmarkEnd w:id="41"/>
      <w:r>
        <w:rPr>
          <w:color w:val="000000" w:themeColor="text1"/>
        </w:rPr>
        <w:t>Если по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предварительный квалификационный отбор будет признан несостоявшимся.</w:t>
      </w:r>
    </w:p>
    <w:p>
      <w:pPr>
        <w:ind w:firstLine="567"/>
        <w:jc w:val="both"/>
        <w:rPr>
          <w:color w:val="000000" w:themeColor="text1"/>
        </w:rPr>
      </w:pPr>
      <w:bookmarkStart w:id="43" w:name="sub_2167"/>
      <w:bookmarkEnd w:id="42"/>
      <w:r>
        <w:rPr>
          <w:color w:val="000000" w:themeColor="text1"/>
        </w:rPr>
        <w:t>Заявки на участие в предквалификационном отборе, полученные Заказчиком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течение 10 рабочих дней с момента получения заявок.</w:t>
      </w:r>
    </w:p>
    <w:p>
      <w:pPr>
        <w:ind w:firstLine="567"/>
        <w:jc w:val="both"/>
        <w:rPr>
          <w:rStyle w:val="af1"/>
          <w:b w:val="0"/>
          <w:bCs/>
          <w:color w:val="000000" w:themeColor="text1"/>
        </w:rPr>
      </w:pPr>
      <w:bookmarkStart w:id="44" w:name="sub_217"/>
      <w:bookmarkEnd w:id="43"/>
    </w:p>
    <w:p>
      <w:pPr>
        <w:ind w:firstLine="567"/>
        <w:jc w:val="both"/>
        <w:rPr>
          <w:b/>
          <w:color w:val="000000" w:themeColor="text1"/>
        </w:rPr>
      </w:pPr>
      <w:r>
        <w:rPr>
          <w:rStyle w:val="af1"/>
          <w:b w:val="0"/>
          <w:bCs/>
          <w:color w:val="000000" w:themeColor="text1"/>
        </w:rPr>
        <w:t>7.10.7. Рассмотрение заявок на участие предквалификационном отборе, отбор участников:</w:t>
      </w:r>
    </w:p>
    <w:p>
      <w:pPr>
        <w:ind w:firstLine="567"/>
        <w:jc w:val="both"/>
        <w:rPr>
          <w:color w:val="000000" w:themeColor="text1"/>
        </w:rPr>
      </w:pPr>
      <w:bookmarkStart w:id="45" w:name="sub_2171"/>
      <w:bookmarkEnd w:id="44"/>
      <w:r>
        <w:rPr>
          <w:color w:val="000000" w:themeColor="text1"/>
        </w:rPr>
        <w:t>Комиссия по осуществлению конкурентных закупок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такой закупки требованиям, установленным документацией о проведении предквалификационного отбора, и соответствия заявки, поданной Участником такой закупки, требованиям, установленным документацией о предквалификационном отборе. По результатам рассмотрения заявок Комиссией по осуществлению конкурентных закупок принимается решение о включении Участника такой закупки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pPr>
        <w:ind w:firstLine="567"/>
        <w:jc w:val="both"/>
        <w:rPr>
          <w:color w:val="000000" w:themeColor="text1"/>
        </w:rPr>
      </w:pPr>
      <w:bookmarkStart w:id="46" w:name="sub_2172"/>
      <w:bookmarkEnd w:id="45"/>
      <w:r>
        <w:rPr>
          <w:color w:val="000000" w:themeColor="text1"/>
        </w:rPr>
        <w:t>Участник такой закупки будет отказано во включении в перечень лиц, прошедших предварительный квалификационный отбор в случаях:</w:t>
      </w:r>
    </w:p>
    <w:p>
      <w:pPr>
        <w:ind w:firstLine="567"/>
        <w:jc w:val="both"/>
        <w:rPr>
          <w:color w:val="000000" w:themeColor="text1"/>
        </w:rPr>
      </w:pPr>
      <w:bookmarkStart w:id="47" w:name="sub_21721"/>
      <w:bookmarkEnd w:id="46"/>
      <w:r>
        <w:rPr>
          <w:color w:val="000000" w:themeColor="text1"/>
        </w:rPr>
        <w:t>1. непредставления оригиналов и (или) копий документов, а также иных сведений, требование о наличии которых установлено документацией о проведении предквалификационного отбора;</w:t>
      </w:r>
    </w:p>
    <w:p>
      <w:pPr>
        <w:ind w:firstLine="567"/>
        <w:jc w:val="both"/>
        <w:rPr>
          <w:color w:val="000000" w:themeColor="text1"/>
        </w:rPr>
      </w:pPr>
      <w:bookmarkStart w:id="48" w:name="sub_21722"/>
      <w:bookmarkEnd w:id="47"/>
      <w:r>
        <w:rPr>
          <w:color w:val="000000" w:themeColor="text1"/>
        </w:rPr>
        <w:lastRenderedPageBreak/>
        <w:t>2. несоответствия Участника такой закупки требованиям к Участникам закупки, установленным документацией о проведении предквалификационного отбора;</w:t>
      </w:r>
    </w:p>
    <w:p>
      <w:pPr>
        <w:ind w:firstLine="567"/>
        <w:jc w:val="both"/>
        <w:rPr>
          <w:color w:val="000000" w:themeColor="text1"/>
        </w:rPr>
      </w:pPr>
      <w:bookmarkStart w:id="49" w:name="sub_21723"/>
      <w:bookmarkEnd w:id="48"/>
      <w:r>
        <w:rPr>
          <w:color w:val="000000" w:themeColor="text1"/>
        </w:rPr>
        <w:t>3. несоответствия заявки требованиям к заявкам, установленным документацией о проведении предквалификационного отбора;</w:t>
      </w:r>
    </w:p>
    <w:p>
      <w:pPr>
        <w:ind w:firstLine="567"/>
        <w:jc w:val="both"/>
        <w:rPr>
          <w:color w:val="000000" w:themeColor="text1"/>
        </w:rPr>
      </w:pPr>
      <w:bookmarkStart w:id="50" w:name="sub_21724"/>
      <w:bookmarkEnd w:id="49"/>
      <w:r>
        <w:rPr>
          <w:color w:val="000000" w:themeColor="text1"/>
        </w:rPr>
        <w:t>4. предоставления в составе заявки заведомо ложных сведений, намеренного искажения информации или документов, входящих в состав заявки.</w:t>
      </w:r>
    </w:p>
    <w:p>
      <w:pPr>
        <w:ind w:firstLine="567"/>
        <w:jc w:val="both"/>
        <w:rPr>
          <w:color w:val="000000" w:themeColor="text1"/>
        </w:rPr>
      </w:pPr>
      <w:bookmarkStart w:id="51" w:name="sub_2173"/>
      <w:bookmarkEnd w:id="50"/>
      <w:r>
        <w:rPr>
          <w:color w:val="000000" w:themeColor="text1"/>
        </w:rPr>
        <w:t>Отказ во включении в перечень по иным основаниям, не указанным в настоящем не допускается.</w:t>
      </w:r>
    </w:p>
    <w:p>
      <w:pPr>
        <w:ind w:firstLine="567"/>
        <w:jc w:val="both"/>
        <w:rPr>
          <w:color w:val="000000" w:themeColor="text1"/>
        </w:rPr>
      </w:pPr>
      <w:bookmarkStart w:id="52" w:name="sub_2174"/>
      <w:bookmarkEnd w:id="51"/>
      <w:r>
        <w:rPr>
          <w:color w:val="000000" w:themeColor="text1"/>
        </w:rPr>
        <w:t>При рассмотрении заявок на участие в предквалификационном отборе Комиссия по осуществлению конкурентных закупок может запросить у Участников такой закупки разъяснения или дополнения их заявок, в том числе представления дополнительных документов.</w:t>
      </w:r>
    </w:p>
    <w:p>
      <w:pPr>
        <w:ind w:firstLine="567"/>
        <w:jc w:val="both"/>
        <w:rPr>
          <w:color w:val="000000" w:themeColor="text1"/>
        </w:rPr>
      </w:pPr>
      <w:bookmarkStart w:id="53" w:name="sub_21741"/>
      <w:bookmarkEnd w:id="52"/>
      <w:r>
        <w:rPr>
          <w:color w:val="000000" w:themeColor="text1"/>
        </w:rPr>
        <w:t>В случае,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предквалификационный отбор признается несостоявшимся.</w:t>
      </w:r>
    </w:p>
    <w:p>
      <w:pPr>
        <w:ind w:firstLine="567"/>
        <w:jc w:val="both"/>
        <w:rPr>
          <w:color w:val="000000" w:themeColor="text1"/>
        </w:rPr>
      </w:pPr>
      <w:bookmarkStart w:id="54" w:name="sub_2175"/>
      <w:bookmarkEnd w:id="53"/>
      <w:r>
        <w:rPr>
          <w:color w:val="000000" w:themeColor="text1"/>
        </w:rPr>
        <w:t>По завершении рассмотрения заявок и отбора Участников закупки членами Комиссии по осуществлению конкурентных закупок составляется перечень лиц, прошедших предварительный квалификационный отбор.</w:t>
      </w:r>
    </w:p>
    <w:p>
      <w:pPr>
        <w:ind w:firstLine="567"/>
        <w:jc w:val="both"/>
        <w:rPr>
          <w:color w:val="000000" w:themeColor="text1"/>
        </w:rPr>
      </w:pPr>
      <w:bookmarkStart w:id="55" w:name="sub_2176"/>
      <w:bookmarkEnd w:id="54"/>
      <w:r>
        <w:rPr>
          <w:color w:val="000000" w:themeColor="text1"/>
        </w:rPr>
        <w:t>По результатам рассмотрения заявок и отбора Участников закупки Комиссия по осуществлению конкурентных закупок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закупки, включенных в перечень лиц, прошедших предварительный квалификационный отбор.</w:t>
      </w:r>
    </w:p>
    <w:bookmarkEnd w:id="55"/>
    <w:p>
      <w:pPr>
        <w:ind w:firstLine="567"/>
        <w:jc w:val="both"/>
        <w:rPr>
          <w:color w:val="000000" w:themeColor="text1"/>
        </w:rPr>
      </w:pPr>
      <w:r>
        <w:rPr>
          <w:color w:val="000000" w:themeColor="text1"/>
        </w:rPr>
        <w:t>Протокол подписывается членами Комиссии по осуществлению конкурентных закупок присутствовавшими на заседании, в день заседания Комиссии по осуществлению конкурентных закупок.</w:t>
      </w:r>
    </w:p>
    <w:p>
      <w:pPr>
        <w:ind w:firstLine="567"/>
        <w:jc w:val="both"/>
        <w:rPr>
          <w:color w:val="000000" w:themeColor="text1"/>
        </w:rPr>
      </w:pPr>
      <w:bookmarkStart w:id="56" w:name="sub_2177"/>
      <w:r>
        <w:rPr>
          <w:color w:val="000000" w:themeColor="text1"/>
        </w:rPr>
        <w:t>Указанный протокол размещается Заказчиком не позднее чем через 3 дня со дня подписания в единой информационной системе и (или) на официальном сайте Заказчика.</w:t>
      </w:r>
    </w:p>
    <w:p>
      <w:pPr>
        <w:ind w:firstLine="567"/>
        <w:jc w:val="both"/>
        <w:rPr>
          <w:color w:val="000000" w:themeColor="text1"/>
        </w:rPr>
      </w:pPr>
      <w:bookmarkStart w:id="57" w:name="sub_2178"/>
      <w:bookmarkEnd w:id="56"/>
      <w:r>
        <w:rPr>
          <w:color w:val="000000" w:themeColor="text1"/>
        </w:rPr>
        <w:t>По требованию Участника такой закупки, который не включен в перечень, Заказчик в течение 5 рабочих дней со дня получения соответствующего запроса на бумажном носителе предоставляет ему следующую информацию:</w:t>
      </w:r>
    </w:p>
    <w:p>
      <w:pPr>
        <w:ind w:firstLine="567"/>
        <w:jc w:val="both"/>
        <w:rPr>
          <w:color w:val="000000" w:themeColor="text1"/>
        </w:rPr>
      </w:pPr>
      <w:bookmarkStart w:id="58" w:name="sub_21781"/>
      <w:bookmarkEnd w:id="57"/>
      <w:r>
        <w:rPr>
          <w:color w:val="000000" w:themeColor="text1"/>
        </w:rPr>
        <w:t>причины отказа во включении в перечень.</w:t>
      </w:r>
    </w:p>
    <w:p>
      <w:pPr>
        <w:ind w:firstLine="567"/>
        <w:jc w:val="both"/>
        <w:rPr>
          <w:b/>
          <w:color w:val="000000" w:themeColor="text1"/>
        </w:rPr>
      </w:pPr>
      <w:bookmarkStart w:id="59" w:name="sub_218"/>
      <w:bookmarkEnd w:id="58"/>
    </w:p>
    <w:p>
      <w:pPr>
        <w:ind w:firstLine="567"/>
        <w:jc w:val="both"/>
        <w:rPr>
          <w:b/>
          <w:color w:val="000000" w:themeColor="text1"/>
        </w:rPr>
      </w:pPr>
      <w:r>
        <w:rPr>
          <w:color w:val="000000" w:themeColor="text1"/>
        </w:rPr>
        <w:t>7.10</w:t>
      </w:r>
      <w:r>
        <w:rPr>
          <w:rStyle w:val="af1"/>
          <w:b w:val="0"/>
          <w:bCs/>
          <w:color w:val="000000" w:themeColor="text1"/>
        </w:rPr>
        <w:t>.8. Последствия признания предквалификационного отбора несостоявшимся</w:t>
      </w:r>
    </w:p>
    <w:p>
      <w:pPr>
        <w:ind w:firstLine="567"/>
        <w:jc w:val="both"/>
        <w:rPr>
          <w:color w:val="000000" w:themeColor="text1"/>
        </w:rPr>
      </w:pPr>
      <w:bookmarkStart w:id="60" w:name="sub_2181"/>
      <w:bookmarkEnd w:id="59"/>
      <w:r>
        <w:rPr>
          <w:color w:val="000000" w:themeColor="text1"/>
        </w:rPr>
        <w:t>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w:t>
      </w:r>
      <w:bookmarkEnd w:id="60"/>
    </w:p>
    <w:p>
      <w:pPr>
        <w:ind w:firstLine="567"/>
        <w:contextualSpacing/>
        <w:jc w:val="both"/>
        <w:rPr>
          <w:color w:val="000000" w:themeColor="text1"/>
        </w:rPr>
      </w:pPr>
      <w:r>
        <w:rPr>
          <w:color w:val="000000" w:themeColor="text1"/>
        </w:rPr>
        <w:t xml:space="preserve">Заключение договора осуществляется в соответствии с требованиями Раздела 8 </w:t>
      </w:r>
      <w:r>
        <w:t>ПОРЯДОК ЗАКЛЮЧЕНИЯ И ИСПОЛНЕНИЯ ДОГОВОРА</w:t>
      </w:r>
      <w:r>
        <w:rPr>
          <w:color w:val="000000" w:themeColor="text1"/>
        </w:rPr>
        <w:t xml:space="preserve"> настоящего Положения о закупке и требованиями, указанными в документации предварительного квалификационного отбора.</w:t>
      </w:r>
    </w:p>
    <w:p>
      <w:pPr>
        <w:ind w:firstLine="567"/>
        <w:contextualSpacing/>
        <w:jc w:val="both"/>
        <w:rPr>
          <w:color w:val="000000" w:themeColor="text1"/>
        </w:rPr>
      </w:pPr>
    </w:p>
    <w:p>
      <w:pPr>
        <w:pStyle w:val="2"/>
        <w:widowControl/>
        <w:numPr>
          <w:ilvl w:val="1"/>
          <w:numId w:val="0"/>
        </w:numPr>
        <w:tabs>
          <w:tab w:val="num" w:pos="1560"/>
        </w:tabs>
        <w:suppressAutoHyphens/>
        <w:autoSpaceDE/>
        <w:autoSpaceDN/>
        <w:adjustRightInd/>
        <w:ind w:firstLine="567"/>
        <w:contextualSpacing/>
        <w:rPr>
          <w:rFonts w:ascii="Times New Roman" w:hAnsi="Times New Roman"/>
          <w:i w:val="0"/>
          <w:color w:val="000000" w:themeColor="text1"/>
          <w:sz w:val="24"/>
          <w:szCs w:val="24"/>
        </w:rPr>
      </w:pPr>
      <w:r>
        <w:rPr>
          <w:rFonts w:ascii="Times New Roman" w:hAnsi="Times New Roman"/>
          <w:i w:val="0"/>
          <w:color w:val="000000" w:themeColor="text1"/>
          <w:sz w:val="24"/>
          <w:szCs w:val="24"/>
        </w:rPr>
        <w:t>7.11. Запрос котировок ЦЕЗ</w:t>
      </w:r>
    </w:p>
    <w:p>
      <w:pPr>
        <w:ind w:firstLine="567"/>
        <w:contextualSpacing/>
        <w:jc w:val="both"/>
        <w:rPr>
          <w:color w:val="000000" w:themeColor="text1"/>
        </w:rPr>
      </w:pPr>
    </w:p>
    <w:p>
      <w:pPr>
        <w:ind w:firstLine="567"/>
        <w:contextualSpacing/>
        <w:jc w:val="both"/>
        <w:rPr>
          <w:color w:val="000000" w:themeColor="text1"/>
        </w:rPr>
      </w:pPr>
      <w:r>
        <w:rPr>
          <w:color w:val="000000" w:themeColor="text1"/>
        </w:rPr>
        <w:t>Запрос котировок ЦЕЗ - способ закупки лекарственных средств, медицинских препаратов, изделий медицинского назначения предназначенных для последующей перепродажи (осуществления розничной торговли в структурных подразделениях Заказчика) за счет средств, полученных от предпринимательской и иной приносящей доход деятельности.</w:t>
      </w:r>
    </w:p>
    <w:p>
      <w:pPr>
        <w:ind w:firstLine="567"/>
        <w:contextualSpacing/>
        <w:jc w:val="both"/>
        <w:rPr>
          <w:color w:val="000000" w:themeColor="text1"/>
        </w:rPr>
      </w:pPr>
      <w:r>
        <w:rPr>
          <w:color w:val="000000" w:themeColor="text1"/>
        </w:rPr>
        <w:t>Процедура проведения запроса котировок ЦЕЗ проводится в порядке установленным требованиями Регламента ЭТП «Торги 223» (</w:t>
      </w:r>
      <w:hyperlink r:id="rId29" w:history="1">
        <w:r>
          <w:rPr>
            <w:rStyle w:val="a6"/>
            <w:color w:val="000000" w:themeColor="text1"/>
            <w:lang w:val="en-US"/>
          </w:rPr>
          <w:t>http</w:t>
        </w:r>
        <w:r>
          <w:rPr>
            <w:rStyle w:val="a6"/>
            <w:color w:val="000000" w:themeColor="text1"/>
          </w:rPr>
          <w:t>://</w:t>
        </w:r>
        <w:r>
          <w:rPr>
            <w:rStyle w:val="a6"/>
            <w:color w:val="000000" w:themeColor="text1"/>
            <w:lang w:val="en-US"/>
          </w:rPr>
          <w:t>torgi</w:t>
        </w:r>
        <w:r>
          <w:rPr>
            <w:rStyle w:val="a6"/>
            <w:color w:val="000000" w:themeColor="text1"/>
          </w:rPr>
          <w:t>223.</w:t>
        </w:r>
        <w:r>
          <w:rPr>
            <w:rStyle w:val="a6"/>
            <w:color w:val="000000" w:themeColor="text1"/>
            <w:lang w:val="en-US"/>
          </w:rPr>
          <w:t>ru</w:t>
        </w:r>
        <w:r>
          <w:rPr>
            <w:rStyle w:val="a6"/>
            <w:color w:val="000000" w:themeColor="text1"/>
          </w:rPr>
          <w:t>/</w:t>
        </w:r>
      </w:hyperlink>
      <w:r>
        <w:rPr>
          <w:color w:val="000000" w:themeColor="text1"/>
        </w:rPr>
        <w:t xml:space="preserve">), после проведения </w:t>
      </w:r>
      <w:r>
        <w:rPr>
          <w:color w:val="000000" w:themeColor="text1"/>
        </w:rPr>
        <w:lastRenderedPageBreak/>
        <w:t>процедуры закупки путем предварительного квалификационного отбора и Поставщик должен быть включенных в перечень лиц, прошедших предварительный квалификационный отбор.</w:t>
      </w:r>
    </w:p>
    <w:p>
      <w:pPr>
        <w:ind w:firstLine="709"/>
        <w:contextualSpacing/>
        <w:jc w:val="both"/>
        <w:rPr>
          <w:color w:val="000000" w:themeColor="text1"/>
        </w:rPr>
      </w:pPr>
      <w:r>
        <w:rPr>
          <w:color w:val="000000" w:themeColor="text1"/>
        </w:rPr>
        <w:t xml:space="preserve">Для участия в запросе котировок ЦЕЗ Поставщик обязан быть зарегистрированным на электронной площадке «ТОРГИ 223» </w:t>
      </w:r>
      <w:hyperlink r:id="rId30" w:history="1">
        <w:r>
          <w:rPr>
            <w:rStyle w:val="a6"/>
            <w:color w:val="000000" w:themeColor="text1"/>
            <w:lang w:val="en-US"/>
          </w:rPr>
          <w:t>http</w:t>
        </w:r>
        <w:r>
          <w:rPr>
            <w:rStyle w:val="a6"/>
            <w:color w:val="000000" w:themeColor="text1"/>
          </w:rPr>
          <w:t>://</w:t>
        </w:r>
        <w:r>
          <w:rPr>
            <w:rStyle w:val="a6"/>
            <w:color w:val="000000" w:themeColor="text1"/>
            <w:lang w:val="en-US"/>
          </w:rPr>
          <w:t>torgi</w:t>
        </w:r>
        <w:r>
          <w:rPr>
            <w:rStyle w:val="a6"/>
            <w:color w:val="000000" w:themeColor="text1"/>
          </w:rPr>
          <w:t>223.</w:t>
        </w:r>
        <w:r>
          <w:rPr>
            <w:rStyle w:val="a6"/>
            <w:color w:val="000000" w:themeColor="text1"/>
            <w:lang w:val="en-US"/>
          </w:rPr>
          <w:t>ru</w:t>
        </w:r>
        <w:r>
          <w:rPr>
            <w:rStyle w:val="a6"/>
            <w:color w:val="000000" w:themeColor="text1"/>
          </w:rPr>
          <w:t>/</w:t>
        </w:r>
      </w:hyperlink>
      <w:r>
        <w:rPr>
          <w:color w:val="000000" w:themeColor="text1"/>
        </w:rPr>
        <w:t>. Поставщик обязан обеспечить наличие и возможности предоставления прайс-листа для проведения запроса котировок ЦЕЗ, согласно требованиям, указанным в извещении и документации запроса котировок ЦЕЗ в следующем формате:</w:t>
      </w:r>
    </w:p>
    <w:p>
      <w:pPr>
        <w:ind w:firstLine="709"/>
        <w:contextualSpacing/>
        <w:jc w:val="both"/>
        <w:rPr>
          <w:color w:val="000000" w:themeColor="text1"/>
        </w:rPr>
      </w:pPr>
      <w:r>
        <w:rPr>
          <w:color w:val="000000" w:themeColor="text1"/>
        </w:rPr>
        <w:t>Формат прайс-листа: имя файла имеет вид</w:t>
      </w:r>
      <w:r>
        <w:rPr>
          <w:rStyle w:val="115pt"/>
          <w:rFonts w:ascii="Times New Roman" w:hAnsi="Times New Roman" w:cs="Times New Roman"/>
          <w:color w:val="000000" w:themeColor="text1"/>
          <w:lang w:val="ru-RU"/>
        </w:rPr>
        <w:t xml:space="preserve"> </w:t>
      </w:r>
      <w:r>
        <w:rPr>
          <w:rStyle w:val="115pt"/>
          <w:rFonts w:ascii="Times New Roman" w:hAnsi="Times New Roman" w:cs="Times New Roman"/>
          <w:color w:val="000000" w:themeColor="text1"/>
        </w:rPr>
        <w:t>nnnnnnnn</w:t>
      </w:r>
      <w:r>
        <w:rPr>
          <w:rStyle w:val="115pt"/>
          <w:rFonts w:ascii="Times New Roman" w:hAnsi="Times New Roman" w:cs="Times New Roman"/>
          <w:color w:val="000000" w:themeColor="text1"/>
          <w:lang w:val="ru-RU"/>
        </w:rPr>
        <w:t>.</w:t>
      </w:r>
      <w:r>
        <w:rPr>
          <w:rStyle w:val="115pt"/>
          <w:rFonts w:ascii="Times New Roman" w:hAnsi="Times New Roman" w:cs="Times New Roman"/>
          <w:color w:val="000000" w:themeColor="text1"/>
        </w:rPr>
        <w:t>DBF</w:t>
      </w:r>
      <w:r>
        <w:rPr>
          <w:rStyle w:val="115pt"/>
          <w:rFonts w:ascii="Times New Roman" w:hAnsi="Times New Roman" w:cs="Times New Roman"/>
          <w:color w:val="000000" w:themeColor="text1"/>
          <w:lang w:val="ru-RU"/>
        </w:rPr>
        <w:t xml:space="preserve"> где </w:t>
      </w:r>
      <w:r>
        <w:rPr>
          <w:rStyle w:val="115pt"/>
          <w:rFonts w:ascii="Times New Roman" w:hAnsi="Times New Roman" w:cs="Times New Roman"/>
          <w:color w:val="000000" w:themeColor="text1"/>
        </w:rPr>
        <w:t>nnnnnnnn</w:t>
      </w:r>
      <w:r>
        <w:rPr>
          <w:color w:val="000000" w:themeColor="text1"/>
        </w:rPr>
        <w:t xml:space="preserve"> любая допустимая файловой системой </w:t>
      </w:r>
      <w:r>
        <w:rPr>
          <w:color w:val="000000" w:themeColor="text1"/>
          <w:lang w:val="en-US"/>
        </w:rPr>
        <w:t>DOS</w:t>
      </w:r>
      <w:r>
        <w:rPr>
          <w:color w:val="000000" w:themeColor="text1"/>
        </w:rPr>
        <w:t xml:space="preserve"> последовательность символов.</w:t>
      </w:r>
    </w:p>
    <w:tbl>
      <w:tblPr>
        <w:tblW w:w="93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980"/>
        <w:gridCol w:w="1308"/>
        <w:gridCol w:w="4677"/>
        <w:gridCol w:w="426"/>
      </w:tblGrid>
      <w:tr>
        <w:tc>
          <w:tcPr>
            <w:tcW w:w="993" w:type="dxa"/>
          </w:tcPr>
          <w:p>
            <w:pPr>
              <w:contextualSpacing/>
              <w:jc w:val="center"/>
              <w:rPr>
                <w:b/>
                <w:color w:val="000000" w:themeColor="text1"/>
              </w:rPr>
            </w:pPr>
            <w:r>
              <w:rPr>
                <w:b/>
                <w:color w:val="000000" w:themeColor="text1"/>
              </w:rPr>
              <w:t>№№ п/п</w:t>
            </w:r>
          </w:p>
        </w:tc>
        <w:tc>
          <w:tcPr>
            <w:tcW w:w="1980" w:type="dxa"/>
          </w:tcPr>
          <w:p>
            <w:pPr>
              <w:contextualSpacing/>
              <w:jc w:val="center"/>
              <w:rPr>
                <w:b/>
                <w:color w:val="000000" w:themeColor="text1"/>
              </w:rPr>
            </w:pPr>
            <w:r>
              <w:rPr>
                <w:b/>
                <w:color w:val="000000" w:themeColor="text1"/>
              </w:rPr>
              <w:t>Название поля</w:t>
            </w:r>
          </w:p>
        </w:tc>
        <w:tc>
          <w:tcPr>
            <w:tcW w:w="1308" w:type="dxa"/>
          </w:tcPr>
          <w:p>
            <w:pPr>
              <w:contextualSpacing/>
              <w:jc w:val="center"/>
              <w:rPr>
                <w:b/>
                <w:color w:val="000000" w:themeColor="text1"/>
              </w:rPr>
            </w:pPr>
            <w:r>
              <w:rPr>
                <w:b/>
                <w:color w:val="000000" w:themeColor="text1"/>
              </w:rPr>
              <w:t>Формат</w:t>
            </w:r>
          </w:p>
        </w:tc>
        <w:tc>
          <w:tcPr>
            <w:tcW w:w="4677" w:type="dxa"/>
          </w:tcPr>
          <w:p>
            <w:pPr>
              <w:contextualSpacing/>
              <w:jc w:val="center"/>
              <w:rPr>
                <w:b/>
                <w:color w:val="000000" w:themeColor="text1"/>
              </w:rPr>
            </w:pPr>
            <w:r>
              <w:rPr>
                <w:b/>
                <w:color w:val="000000" w:themeColor="text1"/>
              </w:rPr>
              <w:t>Содержание поля</w:t>
            </w:r>
          </w:p>
        </w:tc>
        <w:tc>
          <w:tcPr>
            <w:tcW w:w="426" w:type="dxa"/>
          </w:tcPr>
          <w:p>
            <w:pPr>
              <w:contextualSpacing/>
              <w:jc w:val="center"/>
              <w:rPr>
                <w:b/>
                <w:color w:val="000000" w:themeColor="text1"/>
              </w:rPr>
            </w:pPr>
          </w:p>
        </w:tc>
      </w:tr>
      <w:tr>
        <w:tblPrEx>
          <w:tblCellMar>
            <w:left w:w="108" w:type="dxa"/>
            <w:right w:w="108" w:type="dxa"/>
          </w:tblCellMar>
        </w:tblPrEx>
        <w:tc>
          <w:tcPr>
            <w:tcW w:w="993" w:type="dxa"/>
          </w:tcPr>
          <w:p>
            <w:pPr>
              <w:ind w:left="176"/>
              <w:contextualSpacing/>
              <w:jc w:val="right"/>
              <w:rPr>
                <w:color w:val="000000" w:themeColor="text1"/>
              </w:rPr>
            </w:pPr>
            <w:r>
              <w:rPr>
                <w:color w:val="000000" w:themeColor="text1"/>
              </w:rPr>
              <w:t>1</w:t>
            </w:r>
          </w:p>
        </w:tc>
        <w:tc>
          <w:tcPr>
            <w:tcW w:w="1980" w:type="dxa"/>
          </w:tcPr>
          <w:p>
            <w:pPr>
              <w:contextualSpacing/>
              <w:rPr>
                <w:color w:val="000000" w:themeColor="text1"/>
              </w:rPr>
            </w:pPr>
            <w:bookmarkStart w:id="61" w:name="OLE_LINK3"/>
            <w:bookmarkStart w:id="62" w:name="OLE_LINK4"/>
            <w:bookmarkStart w:id="63" w:name="OLE_LINK5"/>
            <w:r>
              <w:rPr>
                <w:color w:val="000000" w:themeColor="text1"/>
              </w:rPr>
              <w:t>CODEPST</w:t>
            </w:r>
            <w:bookmarkEnd w:id="61"/>
            <w:bookmarkEnd w:id="62"/>
            <w:bookmarkEnd w:id="63"/>
          </w:p>
        </w:tc>
        <w:tc>
          <w:tcPr>
            <w:tcW w:w="1308" w:type="dxa"/>
          </w:tcPr>
          <w:p>
            <w:pPr>
              <w:contextualSpacing/>
              <w:rPr>
                <w:color w:val="000000" w:themeColor="text1"/>
              </w:rPr>
            </w:pPr>
            <w:r>
              <w:rPr>
                <w:color w:val="000000" w:themeColor="text1"/>
              </w:rPr>
              <w:t>N(12)</w:t>
            </w:r>
          </w:p>
        </w:tc>
        <w:tc>
          <w:tcPr>
            <w:tcW w:w="4677" w:type="dxa"/>
          </w:tcPr>
          <w:p>
            <w:pPr>
              <w:contextualSpacing/>
              <w:rPr>
                <w:color w:val="000000" w:themeColor="text1"/>
              </w:rPr>
            </w:pPr>
            <w:r>
              <w:rPr>
                <w:color w:val="000000" w:themeColor="text1"/>
              </w:rPr>
              <w:t xml:space="preserve">Код препарата </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ind w:left="176"/>
              <w:contextualSpacing/>
              <w:jc w:val="right"/>
              <w:rPr>
                <w:color w:val="000000" w:themeColor="text1"/>
              </w:rPr>
            </w:pPr>
            <w:r>
              <w:rPr>
                <w:color w:val="000000" w:themeColor="text1"/>
              </w:rPr>
              <w:t>2</w:t>
            </w:r>
          </w:p>
        </w:tc>
        <w:tc>
          <w:tcPr>
            <w:tcW w:w="1980" w:type="dxa"/>
          </w:tcPr>
          <w:p>
            <w:pPr>
              <w:contextualSpacing/>
              <w:rPr>
                <w:color w:val="000000" w:themeColor="text1"/>
              </w:rPr>
            </w:pPr>
            <w:r>
              <w:rPr>
                <w:color w:val="000000" w:themeColor="text1"/>
              </w:rPr>
              <w:t>NAME</w:t>
            </w:r>
          </w:p>
        </w:tc>
        <w:tc>
          <w:tcPr>
            <w:tcW w:w="1308" w:type="dxa"/>
          </w:tcPr>
          <w:p>
            <w:pPr>
              <w:contextualSpacing/>
              <w:rPr>
                <w:color w:val="000000" w:themeColor="text1"/>
              </w:rPr>
            </w:pPr>
            <w:r>
              <w:rPr>
                <w:color w:val="000000" w:themeColor="text1"/>
              </w:rPr>
              <w:t>С(255)</w:t>
            </w:r>
          </w:p>
        </w:tc>
        <w:tc>
          <w:tcPr>
            <w:tcW w:w="4677" w:type="dxa"/>
          </w:tcPr>
          <w:p>
            <w:pPr>
              <w:contextualSpacing/>
              <w:rPr>
                <w:color w:val="000000" w:themeColor="text1"/>
              </w:rPr>
            </w:pPr>
            <w:r>
              <w:rPr>
                <w:color w:val="000000" w:themeColor="text1"/>
              </w:rPr>
              <w:t>Наименование препарата</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ind w:left="176"/>
              <w:contextualSpacing/>
              <w:jc w:val="right"/>
              <w:rPr>
                <w:color w:val="000000" w:themeColor="text1"/>
              </w:rPr>
            </w:pPr>
            <w:r>
              <w:rPr>
                <w:color w:val="000000" w:themeColor="text1"/>
              </w:rPr>
              <w:t>3</w:t>
            </w:r>
          </w:p>
        </w:tc>
        <w:tc>
          <w:tcPr>
            <w:tcW w:w="1980" w:type="dxa"/>
          </w:tcPr>
          <w:p>
            <w:pPr>
              <w:contextualSpacing/>
              <w:rPr>
                <w:color w:val="000000" w:themeColor="text1"/>
              </w:rPr>
            </w:pPr>
            <w:r>
              <w:rPr>
                <w:color w:val="000000" w:themeColor="text1"/>
              </w:rPr>
              <w:t>CNTR</w:t>
            </w:r>
          </w:p>
        </w:tc>
        <w:tc>
          <w:tcPr>
            <w:tcW w:w="1308" w:type="dxa"/>
          </w:tcPr>
          <w:p>
            <w:pPr>
              <w:contextualSpacing/>
              <w:rPr>
                <w:color w:val="000000" w:themeColor="text1"/>
              </w:rPr>
            </w:pPr>
            <w:r>
              <w:rPr>
                <w:color w:val="000000" w:themeColor="text1"/>
              </w:rPr>
              <w:t>С(255)</w:t>
            </w:r>
          </w:p>
        </w:tc>
        <w:tc>
          <w:tcPr>
            <w:tcW w:w="4677" w:type="dxa"/>
          </w:tcPr>
          <w:p>
            <w:pPr>
              <w:contextualSpacing/>
              <w:rPr>
                <w:color w:val="000000" w:themeColor="text1"/>
              </w:rPr>
            </w:pPr>
            <w:r>
              <w:rPr>
                <w:color w:val="000000" w:themeColor="text1"/>
              </w:rPr>
              <w:t>Название страны</w:t>
            </w:r>
          </w:p>
        </w:tc>
        <w:tc>
          <w:tcPr>
            <w:tcW w:w="426" w:type="dxa"/>
          </w:tcPr>
          <w:p>
            <w:pPr>
              <w:contextualSpacing/>
              <w:rPr>
                <w:color w:val="000000" w:themeColor="text1"/>
              </w:rPr>
            </w:pPr>
          </w:p>
        </w:tc>
      </w:tr>
      <w:tr>
        <w:tblPrEx>
          <w:tblCellMar>
            <w:left w:w="108" w:type="dxa"/>
            <w:right w:w="108" w:type="dxa"/>
          </w:tblCellMar>
        </w:tblPrEx>
        <w:tc>
          <w:tcPr>
            <w:tcW w:w="993" w:type="dxa"/>
          </w:tcPr>
          <w:p>
            <w:pPr>
              <w:ind w:left="176"/>
              <w:contextualSpacing/>
              <w:jc w:val="right"/>
              <w:rPr>
                <w:color w:val="000000" w:themeColor="text1"/>
              </w:rPr>
            </w:pPr>
            <w:r>
              <w:rPr>
                <w:color w:val="000000" w:themeColor="text1"/>
              </w:rPr>
              <w:t>4</w:t>
            </w:r>
          </w:p>
        </w:tc>
        <w:tc>
          <w:tcPr>
            <w:tcW w:w="1980" w:type="dxa"/>
          </w:tcPr>
          <w:p>
            <w:pPr>
              <w:contextualSpacing/>
              <w:rPr>
                <w:color w:val="000000" w:themeColor="text1"/>
              </w:rPr>
            </w:pPr>
            <w:r>
              <w:rPr>
                <w:color w:val="000000" w:themeColor="text1"/>
              </w:rPr>
              <w:t>FIRM</w:t>
            </w:r>
          </w:p>
        </w:tc>
        <w:tc>
          <w:tcPr>
            <w:tcW w:w="1308" w:type="dxa"/>
          </w:tcPr>
          <w:p>
            <w:pPr>
              <w:contextualSpacing/>
              <w:rPr>
                <w:color w:val="000000" w:themeColor="text1"/>
              </w:rPr>
            </w:pPr>
            <w:r>
              <w:rPr>
                <w:color w:val="000000" w:themeColor="text1"/>
              </w:rPr>
              <w:t>С(255)</w:t>
            </w:r>
          </w:p>
        </w:tc>
        <w:tc>
          <w:tcPr>
            <w:tcW w:w="4677" w:type="dxa"/>
          </w:tcPr>
          <w:p>
            <w:pPr>
              <w:contextualSpacing/>
              <w:rPr>
                <w:color w:val="000000" w:themeColor="text1"/>
              </w:rPr>
            </w:pPr>
            <w:r>
              <w:rPr>
                <w:color w:val="000000" w:themeColor="text1"/>
              </w:rPr>
              <w:t>Название фирмы-производителя</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ind w:left="176"/>
              <w:contextualSpacing/>
              <w:jc w:val="right"/>
              <w:rPr>
                <w:color w:val="000000" w:themeColor="text1"/>
              </w:rPr>
            </w:pPr>
            <w:r>
              <w:rPr>
                <w:color w:val="000000" w:themeColor="text1"/>
              </w:rPr>
              <w:t>5</w:t>
            </w:r>
          </w:p>
        </w:tc>
        <w:tc>
          <w:tcPr>
            <w:tcW w:w="1980" w:type="dxa"/>
          </w:tcPr>
          <w:p>
            <w:pPr>
              <w:contextualSpacing/>
              <w:rPr>
                <w:color w:val="000000" w:themeColor="text1"/>
              </w:rPr>
            </w:pPr>
            <w:r>
              <w:rPr>
                <w:color w:val="000000" w:themeColor="text1"/>
              </w:rPr>
              <w:t>QNTPACK</w:t>
            </w:r>
          </w:p>
        </w:tc>
        <w:tc>
          <w:tcPr>
            <w:tcW w:w="1308" w:type="dxa"/>
          </w:tcPr>
          <w:p>
            <w:pPr>
              <w:contextualSpacing/>
              <w:rPr>
                <w:color w:val="000000" w:themeColor="text1"/>
              </w:rPr>
            </w:pPr>
            <w:r>
              <w:rPr>
                <w:color w:val="000000" w:themeColor="text1"/>
              </w:rPr>
              <w:t>N(8)</w:t>
            </w:r>
          </w:p>
        </w:tc>
        <w:tc>
          <w:tcPr>
            <w:tcW w:w="4677" w:type="dxa"/>
          </w:tcPr>
          <w:p>
            <w:pPr>
              <w:contextualSpacing/>
              <w:rPr>
                <w:color w:val="000000" w:themeColor="text1"/>
              </w:rPr>
            </w:pPr>
            <w:r>
              <w:rPr>
                <w:color w:val="000000" w:themeColor="text1"/>
              </w:rPr>
              <w:t>Кратность заказа</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6</w:t>
            </w:r>
          </w:p>
        </w:tc>
        <w:tc>
          <w:tcPr>
            <w:tcW w:w="1980" w:type="dxa"/>
          </w:tcPr>
          <w:p>
            <w:pPr>
              <w:contextualSpacing/>
              <w:rPr>
                <w:color w:val="000000" w:themeColor="text1"/>
              </w:rPr>
            </w:pPr>
            <w:r>
              <w:rPr>
                <w:color w:val="000000" w:themeColor="text1"/>
              </w:rPr>
              <w:t>EAN13</w:t>
            </w:r>
          </w:p>
        </w:tc>
        <w:tc>
          <w:tcPr>
            <w:tcW w:w="1308" w:type="dxa"/>
          </w:tcPr>
          <w:p>
            <w:pPr>
              <w:contextualSpacing/>
              <w:rPr>
                <w:color w:val="000000" w:themeColor="text1"/>
              </w:rPr>
            </w:pPr>
            <w:r>
              <w:rPr>
                <w:color w:val="000000" w:themeColor="text1"/>
              </w:rPr>
              <w:t>С(13)</w:t>
            </w:r>
          </w:p>
        </w:tc>
        <w:tc>
          <w:tcPr>
            <w:tcW w:w="4677" w:type="dxa"/>
          </w:tcPr>
          <w:p>
            <w:pPr>
              <w:contextualSpacing/>
              <w:rPr>
                <w:color w:val="000000" w:themeColor="text1"/>
              </w:rPr>
            </w:pPr>
            <w:r>
              <w:rPr>
                <w:color w:val="000000" w:themeColor="text1"/>
              </w:rPr>
              <w:t>Штрихкод производителя</w:t>
            </w:r>
          </w:p>
        </w:tc>
        <w:tc>
          <w:tcPr>
            <w:tcW w:w="426" w:type="dxa"/>
          </w:tcPr>
          <w:p>
            <w:pPr>
              <w:contextualSpacing/>
              <w:rPr>
                <w:color w:val="000000" w:themeColor="text1"/>
              </w:rPr>
            </w:pPr>
          </w:p>
        </w:tc>
      </w:tr>
      <w:tr>
        <w:tblPrEx>
          <w:tblCellMar>
            <w:left w:w="108" w:type="dxa"/>
            <w:right w:w="108" w:type="dxa"/>
          </w:tblCellMar>
        </w:tblPrEx>
        <w:tc>
          <w:tcPr>
            <w:tcW w:w="993" w:type="dxa"/>
          </w:tcPr>
          <w:p>
            <w:pPr>
              <w:contextualSpacing/>
              <w:jc w:val="right"/>
              <w:rPr>
                <w:color w:val="000000" w:themeColor="text1"/>
              </w:rPr>
            </w:pPr>
            <w:r>
              <w:rPr>
                <w:color w:val="000000" w:themeColor="text1"/>
              </w:rPr>
              <w:t>7</w:t>
            </w:r>
          </w:p>
        </w:tc>
        <w:tc>
          <w:tcPr>
            <w:tcW w:w="1980" w:type="dxa"/>
          </w:tcPr>
          <w:p>
            <w:pPr>
              <w:contextualSpacing/>
              <w:rPr>
                <w:color w:val="000000" w:themeColor="text1"/>
              </w:rPr>
            </w:pPr>
            <w:r>
              <w:rPr>
                <w:color w:val="000000" w:themeColor="text1"/>
              </w:rPr>
              <w:t>NDS</w:t>
            </w:r>
          </w:p>
        </w:tc>
        <w:tc>
          <w:tcPr>
            <w:tcW w:w="1308" w:type="dxa"/>
          </w:tcPr>
          <w:p>
            <w:pPr>
              <w:contextualSpacing/>
              <w:rPr>
                <w:color w:val="000000" w:themeColor="text1"/>
              </w:rPr>
            </w:pPr>
            <w:r>
              <w:rPr>
                <w:color w:val="000000" w:themeColor="text1"/>
              </w:rPr>
              <w:t>N(9,2)</w:t>
            </w:r>
          </w:p>
        </w:tc>
        <w:tc>
          <w:tcPr>
            <w:tcW w:w="4677" w:type="dxa"/>
          </w:tcPr>
          <w:p>
            <w:pPr>
              <w:contextualSpacing/>
              <w:rPr>
                <w:color w:val="000000" w:themeColor="text1"/>
              </w:rPr>
            </w:pPr>
            <w:r>
              <w:rPr>
                <w:color w:val="000000" w:themeColor="text1"/>
              </w:rPr>
              <w:t>Ставка НДС</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8</w:t>
            </w:r>
          </w:p>
        </w:tc>
        <w:tc>
          <w:tcPr>
            <w:tcW w:w="1980" w:type="dxa"/>
          </w:tcPr>
          <w:p>
            <w:pPr>
              <w:contextualSpacing/>
              <w:rPr>
                <w:color w:val="000000" w:themeColor="text1"/>
              </w:rPr>
            </w:pPr>
            <w:r>
              <w:rPr>
                <w:color w:val="000000" w:themeColor="text1"/>
              </w:rPr>
              <w:t>GDATE</w:t>
            </w:r>
          </w:p>
        </w:tc>
        <w:tc>
          <w:tcPr>
            <w:tcW w:w="1308" w:type="dxa"/>
          </w:tcPr>
          <w:p>
            <w:pPr>
              <w:contextualSpacing/>
              <w:rPr>
                <w:color w:val="000000" w:themeColor="text1"/>
              </w:rPr>
            </w:pPr>
            <w:r>
              <w:rPr>
                <w:color w:val="000000" w:themeColor="text1"/>
              </w:rPr>
              <w:t>Date</w:t>
            </w:r>
          </w:p>
        </w:tc>
        <w:tc>
          <w:tcPr>
            <w:tcW w:w="4677" w:type="dxa"/>
          </w:tcPr>
          <w:p>
            <w:pPr>
              <w:contextualSpacing/>
              <w:rPr>
                <w:color w:val="000000" w:themeColor="text1"/>
              </w:rPr>
            </w:pPr>
            <w:r>
              <w:rPr>
                <w:color w:val="000000" w:themeColor="text1"/>
              </w:rPr>
              <w:t>Срок годности</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9</w:t>
            </w:r>
          </w:p>
        </w:tc>
        <w:tc>
          <w:tcPr>
            <w:tcW w:w="1980" w:type="dxa"/>
          </w:tcPr>
          <w:p>
            <w:pPr>
              <w:contextualSpacing/>
              <w:rPr>
                <w:color w:val="000000" w:themeColor="text1"/>
              </w:rPr>
            </w:pPr>
            <w:r>
              <w:rPr>
                <w:color w:val="000000" w:themeColor="text1"/>
              </w:rPr>
              <w:t>QNT</w:t>
            </w:r>
          </w:p>
        </w:tc>
        <w:tc>
          <w:tcPr>
            <w:tcW w:w="1308" w:type="dxa"/>
          </w:tcPr>
          <w:p>
            <w:pPr>
              <w:contextualSpacing/>
              <w:rPr>
                <w:color w:val="000000" w:themeColor="text1"/>
              </w:rPr>
            </w:pPr>
            <w:r>
              <w:rPr>
                <w:color w:val="000000" w:themeColor="text1"/>
              </w:rPr>
              <w:t>N(9,2)</w:t>
            </w:r>
          </w:p>
        </w:tc>
        <w:tc>
          <w:tcPr>
            <w:tcW w:w="4677" w:type="dxa"/>
          </w:tcPr>
          <w:p>
            <w:pPr>
              <w:contextualSpacing/>
              <w:rPr>
                <w:color w:val="000000" w:themeColor="text1"/>
              </w:rPr>
            </w:pPr>
            <w:r>
              <w:rPr>
                <w:color w:val="000000" w:themeColor="text1"/>
              </w:rPr>
              <w:t>Количество на складе</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10</w:t>
            </w:r>
          </w:p>
        </w:tc>
        <w:tc>
          <w:tcPr>
            <w:tcW w:w="1980" w:type="dxa"/>
          </w:tcPr>
          <w:p>
            <w:pPr>
              <w:contextualSpacing/>
              <w:rPr>
                <w:color w:val="000000" w:themeColor="text1"/>
              </w:rPr>
            </w:pPr>
            <w:r>
              <w:rPr>
                <w:color w:val="000000" w:themeColor="text1"/>
              </w:rPr>
              <w:t>NSP</w:t>
            </w:r>
          </w:p>
        </w:tc>
        <w:tc>
          <w:tcPr>
            <w:tcW w:w="1308" w:type="dxa"/>
          </w:tcPr>
          <w:p>
            <w:pPr>
              <w:contextualSpacing/>
              <w:rPr>
                <w:color w:val="000000" w:themeColor="text1"/>
              </w:rPr>
            </w:pPr>
            <w:r>
              <w:rPr>
                <w:color w:val="000000" w:themeColor="text1"/>
              </w:rPr>
              <w:t>N(9,2)</w:t>
            </w:r>
          </w:p>
        </w:tc>
        <w:tc>
          <w:tcPr>
            <w:tcW w:w="4677" w:type="dxa"/>
          </w:tcPr>
          <w:p>
            <w:pPr>
              <w:contextualSpacing/>
              <w:rPr>
                <w:color w:val="000000" w:themeColor="text1"/>
              </w:rPr>
            </w:pPr>
            <w:r>
              <w:rPr>
                <w:color w:val="000000" w:themeColor="text1"/>
              </w:rPr>
              <w:t>Ставка НСП</w:t>
            </w:r>
          </w:p>
        </w:tc>
        <w:tc>
          <w:tcPr>
            <w:tcW w:w="426" w:type="dxa"/>
          </w:tcPr>
          <w:p>
            <w:pPr>
              <w:contextualSpacing/>
              <w:rPr>
                <w:color w:val="000000" w:themeColor="text1"/>
              </w:rPr>
            </w:pPr>
          </w:p>
        </w:tc>
      </w:tr>
      <w:tr>
        <w:tblPrEx>
          <w:tblCellMar>
            <w:left w:w="108" w:type="dxa"/>
            <w:right w:w="108" w:type="dxa"/>
          </w:tblCellMar>
        </w:tblPrEx>
        <w:tc>
          <w:tcPr>
            <w:tcW w:w="993" w:type="dxa"/>
          </w:tcPr>
          <w:p>
            <w:pPr>
              <w:contextualSpacing/>
              <w:jc w:val="right"/>
              <w:rPr>
                <w:color w:val="000000" w:themeColor="text1"/>
              </w:rPr>
            </w:pPr>
            <w:r>
              <w:rPr>
                <w:color w:val="000000" w:themeColor="text1"/>
              </w:rPr>
              <w:t>11</w:t>
            </w:r>
          </w:p>
        </w:tc>
        <w:tc>
          <w:tcPr>
            <w:tcW w:w="1980" w:type="dxa"/>
          </w:tcPr>
          <w:p>
            <w:pPr>
              <w:contextualSpacing/>
              <w:rPr>
                <w:color w:val="000000" w:themeColor="text1"/>
              </w:rPr>
            </w:pPr>
            <w:r>
              <w:rPr>
                <w:color w:val="000000" w:themeColor="text1"/>
              </w:rPr>
              <w:t>GNVLS</w:t>
            </w:r>
          </w:p>
        </w:tc>
        <w:tc>
          <w:tcPr>
            <w:tcW w:w="1308" w:type="dxa"/>
          </w:tcPr>
          <w:p>
            <w:pPr>
              <w:contextualSpacing/>
              <w:rPr>
                <w:color w:val="000000" w:themeColor="text1"/>
              </w:rPr>
            </w:pPr>
            <w:r>
              <w:rPr>
                <w:color w:val="000000" w:themeColor="text1"/>
              </w:rPr>
              <w:t>N(1)</w:t>
            </w:r>
          </w:p>
        </w:tc>
        <w:tc>
          <w:tcPr>
            <w:tcW w:w="4677" w:type="dxa"/>
          </w:tcPr>
          <w:p>
            <w:pPr>
              <w:contextualSpacing/>
              <w:rPr>
                <w:color w:val="000000" w:themeColor="text1"/>
              </w:rPr>
            </w:pPr>
            <w:r>
              <w:rPr>
                <w:color w:val="000000" w:themeColor="text1"/>
              </w:rPr>
              <w:t>ЖНВЛС</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12</w:t>
            </w:r>
          </w:p>
        </w:tc>
        <w:tc>
          <w:tcPr>
            <w:tcW w:w="1980" w:type="dxa"/>
          </w:tcPr>
          <w:p>
            <w:pPr>
              <w:contextualSpacing/>
              <w:rPr>
                <w:color w:val="000000" w:themeColor="text1"/>
              </w:rPr>
            </w:pPr>
            <w:r>
              <w:rPr>
                <w:color w:val="000000" w:themeColor="text1"/>
              </w:rPr>
              <w:t>PRICE1</w:t>
            </w:r>
          </w:p>
        </w:tc>
        <w:tc>
          <w:tcPr>
            <w:tcW w:w="1308" w:type="dxa"/>
          </w:tcPr>
          <w:p>
            <w:pPr>
              <w:contextualSpacing/>
              <w:rPr>
                <w:color w:val="000000" w:themeColor="text1"/>
              </w:rPr>
            </w:pPr>
            <w:r>
              <w:rPr>
                <w:color w:val="000000" w:themeColor="text1"/>
              </w:rPr>
              <w:t>N(9,2)</w:t>
            </w:r>
          </w:p>
        </w:tc>
        <w:tc>
          <w:tcPr>
            <w:tcW w:w="4677" w:type="dxa"/>
          </w:tcPr>
          <w:p>
            <w:pPr>
              <w:contextualSpacing/>
              <w:rPr>
                <w:color w:val="000000" w:themeColor="text1"/>
              </w:rPr>
            </w:pPr>
            <w:r>
              <w:rPr>
                <w:color w:val="000000" w:themeColor="text1"/>
              </w:rPr>
              <w:t>Цена оптовая с НДС(руб.) схема 1</w:t>
            </w:r>
          </w:p>
        </w:tc>
        <w:tc>
          <w:tcPr>
            <w:tcW w:w="426" w:type="dxa"/>
          </w:tcPr>
          <w:p>
            <w:pPr>
              <w:contextualSpacing/>
              <w:rPr>
                <w:color w:val="000000" w:themeColor="text1"/>
              </w:rPr>
            </w:pPr>
            <w:r>
              <w:rPr>
                <w:color w:val="000000" w:themeColor="text1"/>
              </w:rPr>
              <w:t>*</w:t>
            </w:r>
          </w:p>
        </w:tc>
      </w:tr>
      <w:tr>
        <w:tblPrEx>
          <w:tblCellMar>
            <w:left w:w="108" w:type="dxa"/>
            <w:right w:w="108" w:type="dxa"/>
          </w:tblCellMar>
        </w:tblPrEx>
        <w:tc>
          <w:tcPr>
            <w:tcW w:w="993" w:type="dxa"/>
          </w:tcPr>
          <w:p>
            <w:pPr>
              <w:contextualSpacing/>
              <w:jc w:val="right"/>
              <w:rPr>
                <w:color w:val="000000" w:themeColor="text1"/>
              </w:rPr>
            </w:pPr>
            <w:r>
              <w:rPr>
                <w:color w:val="000000" w:themeColor="text1"/>
              </w:rPr>
              <w:t>13</w:t>
            </w:r>
          </w:p>
        </w:tc>
        <w:tc>
          <w:tcPr>
            <w:tcW w:w="1980" w:type="dxa"/>
          </w:tcPr>
          <w:p>
            <w:pPr>
              <w:contextualSpacing/>
              <w:rPr>
                <w:color w:val="000000" w:themeColor="text1"/>
              </w:rPr>
            </w:pPr>
            <w:r>
              <w:rPr>
                <w:color w:val="000000" w:themeColor="text1"/>
              </w:rPr>
              <w:t>MINORD</w:t>
            </w:r>
          </w:p>
        </w:tc>
        <w:tc>
          <w:tcPr>
            <w:tcW w:w="1308" w:type="dxa"/>
          </w:tcPr>
          <w:p>
            <w:pPr>
              <w:contextualSpacing/>
              <w:rPr>
                <w:color w:val="000000" w:themeColor="text1"/>
              </w:rPr>
            </w:pPr>
            <w:r>
              <w:rPr>
                <w:color w:val="000000" w:themeColor="text1"/>
              </w:rPr>
              <w:t>N(9,2)</w:t>
            </w:r>
          </w:p>
        </w:tc>
        <w:tc>
          <w:tcPr>
            <w:tcW w:w="4677" w:type="dxa"/>
          </w:tcPr>
          <w:p>
            <w:pPr>
              <w:contextualSpacing/>
              <w:rPr>
                <w:color w:val="000000" w:themeColor="text1"/>
              </w:rPr>
            </w:pPr>
            <w:r>
              <w:rPr>
                <w:color w:val="000000" w:themeColor="text1"/>
              </w:rPr>
              <w:t>Минимальная закупка</w:t>
            </w:r>
          </w:p>
        </w:tc>
        <w:tc>
          <w:tcPr>
            <w:tcW w:w="426" w:type="dxa"/>
          </w:tcPr>
          <w:p>
            <w:pPr>
              <w:contextualSpacing/>
              <w:rPr>
                <w:color w:val="000000" w:themeColor="text1"/>
              </w:rPr>
            </w:pPr>
          </w:p>
        </w:tc>
      </w:tr>
    </w:tbl>
    <w:p>
      <w:pPr>
        <w:contextualSpacing/>
        <w:rPr>
          <w:color w:val="000000" w:themeColor="text1"/>
          <w:lang w:val="en-US"/>
        </w:rPr>
      </w:pPr>
      <w:r>
        <w:rPr>
          <w:color w:val="000000" w:themeColor="text1"/>
        </w:rPr>
        <w:t>«*» поля обязательные для заполнения</w:t>
      </w:r>
    </w:p>
    <w:p>
      <w:pPr>
        <w:contextualSpacing/>
        <w:rPr>
          <w:color w:val="000000" w:themeColor="text1"/>
        </w:rPr>
      </w:pPr>
      <w:r>
        <w:rPr>
          <w:color w:val="000000" w:themeColor="text1"/>
        </w:rPr>
        <w:t>!!! Поле CODEPST – поле уникально, не изменяемо (присваивается один раз и не может быть изменено. Так же данный код не может быть присвоен другой номенклатурной единице, даже после исключения позиции из справочника) !!!</w:t>
      </w:r>
    </w:p>
    <w:p>
      <w:pPr>
        <w:ind w:firstLine="709"/>
        <w:contextualSpacing/>
        <w:jc w:val="both"/>
        <w:rPr>
          <w:color w:val="000000" w:themeColor="text1"/>
        </w:rPr>
      </w:pPr>
      <w:r>
        <w:rPr>
          <w:color w:val="000000" w:themeColor="text1"/>
        </w:rPr>
        <w:t xml:space="preserve">Срок годности указывается в формате </w:t>
      </w:r>
      <w:r>
        <w:rPr>
          <w:color w:val="000000" w:themeColor="text1"/>
          <w:lang w:val="en-US"/>
        </w:rPr>
        <w:t>DD</w:t>
      </w:r>
      <w:r>
        <w:rPr>
          <w:color w:val="000000" w:themeColor="text1"/>
        </w:rPr>
        <w:t>.</w:t>
      </w:r>
      <w:r>
        <w:rPr>
          <w:color w:val="000000" w:themeColor="text1"/>
          <w:lang w:val="en-US"/>
        </w:rPr>
        <w:t>MM</w:t>
      </w:r>
      <w:r>
        <w:rPr>
          <w:color w:val="000000" w:themeColor="text1"/>
        </w:rPr>
        <w:t>.</w:t>
      </w:r>
      <w:r>
        <w:rPr>
          <w:color w:val="000000" w:themeColor="text1"/>
          <w:lang w:val="en-US"/>
        </w:rPr>
        <w:t>YYYY</w:t>
      </w:r>
      <w:r>
        <w:rPr>
          <w:color w:val="000000" w:themeColor="text1"/>
        </w:rPr>
        <w:t xml:space="preserve">., поле </w:t>
      </w:r>
      <w:r>
        <w:rPr>
          <w:color w:val="000000" w:themeColor="text1"/>
          <w:lang w:val="en-US"/>
        </w:rPr>
        <w:t>QNT</w:t>
      </w:r>
      <w:r>
        <w:rPr>
          <w:color w:val="000000" w:themeColor="text1"/>
        </w:rPr>
        <w:t xml:space="preserve"> должно содержать всегда целое значение. </w:t>
      </w:r>
      <w:r>
        <w:rPr>
          <w:color w:val="000000" w:themeColor="text1"/>
          <w:lang w:val="en-US"/>
        </w:rPr>
        <w:t>DBF</w:t>
      </w:r>
      <w:r>
        <w:rPr>
          <w:color w:val="000000" w:themeColor="text1"/>
        </w:rPr>
        <w:t>-файл прайс-листа не должен содержать удаленных записей. Использование непечатных символов в полях файлов (например «табуляция») – недопустимо.</w:t>
      </w:r>
    </w:p>
    <w:p>
      <w:pPr>
        <w:ind w:firstLine="709"/>
        <w:contextualSpacing/>
        <w:jc w:val="both"/>
        <w:rPr>
          <w:color w:val="000000" w:themeColor="text1"/>
        </w:rPr>
      </w:pPr>
      <w:r>
        <w:rPr>
          <w:color w:val="000000" w:themeColor="text1"/>
        </w:rPr>
        <w:t>Результаты запроса котировок ЦЕЗ будут представлены в личном кабинете Поставщика в виде файла в формате:</w:t>
      </w:r>
    </w:p>
    <w:p>
      <w:pPr>
        <w:ind w:firstLine="709"/>
        <w:contextualSpacing/>
        <w:rPr>
          <w:color w:val="000000" w:themeColor="text1"/>
        </w:rPr>
      </w:pPr>
      <w:r>
        <w:rPr>
          <w:color w:val="000000" w:themeColor="text1"/>
        </w:rPr>
        <w:t>CODEPST (C,50) - код из прайса Поставщика</w:t>
      </w:r>
    </w:p>
    <w:p>
      <w:pPr>
        <w:ind w:firstLine="709"/>
        <w:contextualSpacing/>
        <w:rPr>
          <w:color w:val="000000" w:themeColor="text1"/>
        </w:rPr>
      </w:pPr>
      <w:r>
        <w:rPr>
          <w:color w:val="000000" w:themeColor="text1"/>
        </w:rPr>
        <w:t>NAME (C,254) - наименование из прайса Поставщика</w:t>
      </w:r>
    </w:p>
    <w:p>
      <w:pPr>
        <w:ind w:firstLine="709"/>
        <w:contextualSpacing/>
        <w:rPr>
          <w:color w:val="000000" w:themeColor="text1"/>
        </w:rPr>
      </w:pPr>
      <w:r>
        <w:rPr>
          <w:color w:val="000000" w:themeColor="text1"/>
        </w:rPr>
        <w:t>GDATE (Date,8) - срок годности</w:t>
      </w:r>
    </w:p>
    <w:p>
      <w:pPr>
        <w:ind w:firstLine="709"/>
        <w:contextualSpacing/>
        <w:rPr>
          <w:color w:val="000000" w:themeColor="text1"/>
        </w:rPr>
      </w:pPr>
      <w:r>
        <w:rPr>
          <w:color w:val="000000" w:themeColor="text1"/>
        </w:rPr>
        <w:t>QTY (C,20) - количество (из прайса)</w:t>
      </w:r>
    </w:p>
    <w:p>
      <w:pPr>
        <w:ind w:firstLine="709"/>
        <w:contextualSpacing/>
        <w:rPr>
          <w:color w:val="000000" w:themeColor="text1"/>
        </w:rPr>
      </w:pPr>
      <w:r>
        <w:rPr>
          <w:color w:val="000000" w:themeColor="text1"/>
        </w:rPr>
        <w:t>WONQTY (C,20) - количество выигранных</w:t>
      </w:r>
    </w:p>
    <w:p>
      <w:pPr>
        <w:ind w:firstLine="709"/>
        <w:contextualSpacing/>
        <w:rPr>
          <w:color w:val="000000" w:themeColor="text1"/>
        </w:rPr>
      </w:pPr>
      <w:r>
        <w:rPr>
          <w:color w:val="000000" w:themeColor="text1"/>
        </w:rPr>
        <w:t>PRICE1 (C,20) – цена</w:t>
      </w:r>
    </w:p>
    <w:p>
      <w:pPr>
        <w:pStyle w:val="2"/>
        <w:widowControl/>
        <w:numPr>
          <w:ilvl w:val="1"/>
          <w:numId w:val="0"/>
        </w:numPr>
        <w:tabs>
          <w:tab w:val="num" w:pos="1560"/>
        </w:tabs>
        <w:suppressAutoHyphens/>
        <w:autoSpaceDE/>
        <w:autoSpaceDN/>
        <w:adjustRightInd/>
        <w:ind w:firstLine="567"/>
        <w:contextualSpacing/>
        <w:rPr>
          <w:rFonts w:ascii="Times New Roman" w:hAnsi="Times New Roman"/>
          <w:i w:val="0"/>
          <w:color w:val="000000" w:themeColor="text1"/>
          <w:sz w:val="24"/>
          <w:szCs w:val="24"/>
        </w:rPr>
      </w:pPr>
    </w:p>
    <w:p>
      <w:pPr>
        <w:pStyle w:val="2"/>
        <w:widowControl/>
        <w:numPr>
          <w:ilvl w:val="1"/>
          <w:numId w:val="0"/>
        </w:numPr>
        <w:tabs>
          <w:tab w:val="num" w:pos="1560"/>
        </w:tabs>
        <w:suppressAutoHyphens/>
        <w:autoSpaceDE/>
        <w:autoSpaceDN/>
        <w:adjustRightInd/>
        <w:ind w:firstLine="567"/>
        <w:contextualSpacing/>
        <w:rPr>
          <w:rFonts w:ascii="Times New Roman" w:hAnsi="Times New Roman"/>
          <w:i w:val="0"/>
          <w:color w:val="000000" w:themeColor="text1"/>
          <w:sz w:val="24"/>
          <w:szCs w:val="24"/>
        </w:rPr>
      </w:pPr>
      <w:r>
        <w:rPr>
          <w:rFonts w:ascii="Times New Roman" w:hAnsi="Times New Roman"/>
          <w:i w:val="0"/>
          <w:color w:val="000000" w:themeColor="text1"/>
          <w:sz w:val="24"/>
          <w:szCs w:val="24"/>
        </w:rPr>
        <w:t>7.12. Сводный запрос цен</w:t>
      </w:r>
    </w:p>
    <w:p>
      <w:pPr>
        <w:ind w:firstLine="567"/>
        <w:contextualSpacing/>
        <w:jc w:val="both"/>
        <w:rPr>
          <w:color w:val="000000" w:themeColor="text1"/>
        </w:rPr>
      </w:pPr>
      <w:r>
        <w:rPr>
          <w:color w:val="000000" w:themeColor="text1"/>
        </w:rPr>
        <w:t>Процедура проведения сводного запроса цен проводится в порядке установленным требованиями Регламента ЭТП «Торги 223» (</w:t>
      </w:r>
      <w:hyperlink r:id="rId31" w:history="1">
        <w:r>
          <w:rPr>
            <w:rStyle w:val="a6"/>
            <w:color w:val="000000" w:themeColor="text1"/>
            <w:lang w:val="en-US"/>
          </w:rPr>
          <w:t>http</w:t>
        </w:r>
        <w:r>
          <w:rPr>
            <w:rStyle w:val="a6"/>
            <w:color w:val="000000" w:themeColor="text1"/>
          </w:rPr>
          <w:t>://</w:t>
        </w:r>
        <w:r>
          <w:rPr>
            <w:rStyle w:val="a6"/>
            <w:color w:val="000000" w:themeColor="text1"/>
            <w:lang w:val="en-US"/>
          </w:rPr>
          <w:t>torgi</w:t>
        </w:r>
        <w:r>
          <w:rPr>
            <w:rStyle w:val="a6"/>
            <w:color w:val="000000" w:themeColor="text1"/>
          </w:rPr>
          <w:t>223.</w:t>
        </w:r>
        <w:r>
          <w:rPr>
            <w:rStyle w:val="a6"/>
            <w:color w:val="000000" w:themeColor="text1"/>
            <w:lang w:val="en-US"/>
          </w:rPr>
          <w:t>ru</w:t>
        </w:r>
        <w:r>
          <w:rPr>
            <w:rStyle w:val="a6"/>
            <w:color w:val="000000" w:themeColor="text1"/>
          </w:rPr>
          <w:t>/</w:t>
        </w:r>
      </w:hyperlink>
      <w:r>
        <w:rPr>
          <w:color w:val="000000" w:themeColor="text1"/>
        </w:rPr>
        <w:t xml:space="preserve">), для целей закупки продукции для осуществления фармацевтической деятельности Заказчика, в том числе в целях дальнейшей продажи фармацевтической продукции.  </w:t>
      </w:r>
    </w:p>
    <w:p>
      <w:pPr>
        <w:ind w:firstLine="567"/>
        <w:contextualSpacing/>
        <w:jc w:val="both"/>
        <w:rPr>
          <w:color w:val="000000" w:themeColor="text1"/>
        </w:rPr>
      </w:pPr>
      <w:r>
        <w:rPr>
          <w:color w:val="000000" w:themeColor="text1"/>
        </w:rPr>
        <w:t>Форматы, используемые в процедуре сводного запроса цен, применяются согласно п. 7.11. настоящего Положения о закупках.</w:t>
      </w:r>
    </w:p>
    <w:p>
      <w:pPr>
        <w:tabs>
          <w:tab w:val="left" w:pos="0"/>
          <w:tab w:val="left" w:pos="540"/>
        </w:tabs>
        <w:contextualSpacing/>
        <w:jc w:val="both"/>
      </w:pPr>
    </w:p>
    <w:p>
      <w:pPr>
        <w:tabs>
          <w:tab w:val="left" w:pos="540"/>
          <w:tab w:val="left" w:pos="900"/>
        </w:tabs>
        <w:contextualSpacing/>
        <w:jc w:val="both"/>
        <w:rPr>
          <w:b/>
        </w:rPr>
      </w:pPr>
      <w:r>
        <w:rPr>
          <w:b/>
        </w:rPr>
        <w:t>8. ПОРЯДОК ЗАКЛЮЧЕНИЯ И ИСПОЛНЕНИЯ ДОГОВОРА</w:t>
      </w:r>
    </w:p>
    <w:p>
      <w:pPr>
        <w:autoSpaceDE w:val="0"/>
        <w:autoSpaceDN w:val="0"/>
        <w:adjustRightInd w:val="0"/>
        <w:ind w:firstLine="390"/>
        <w:contextualSpacing/>
        <w:jc w:val="both"/>
        <w:rPr>
          <w:bCs/>
        </w:rPr>
      </w:pPr>
      <w:r>
        <w:rPr>
          <w:bCs/>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w:t>
      </w:r>
      <w:r>
        <w:rPr>
          <w:bCs/>
        </w:rPr>
        <w:lastRenderedPageBreak/>
        <w:t>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электронной площадки.</w:t>
      </w:r>
    </w:p>
    <w:p>
      <w:pPr>
        <w:tabs>
          <w:tab w:val="left" w:pos="540"/>
        </w:tabs>
        <w:contextualSpacing/>
        <w:jc w:val="both"/>
      </w:pPr>
      <w:r>
        <w:tab/>
        <w:t>Договор с Участником такой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pPr>
        <w:tabs>
          <w:tab w:val="left" w:pos="540"/>
        </w:tabs>
        <w:contextualSpacing/>
        <w:jc w:val="both"/>
      </w:pPr>
      <w:r>
        <w:tab/>
        <w:t>В случае, если Участник такой закупки, обязанный заключить договор, не предоставил Заказчику в сроки, указанные ранее,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такого Участника такой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pPr>
        <w:tabs>
          <w:tab w:val="left" w:pos="540"/>
        </w:tabs>
        <w:contextualSpacing/>
        <w:jc w:val="both"/>
      </w:pPr>
      <w:r>
        <w:tab/>
        <w:t>В случае, если Участник такой закупки, обязанный заключить договор, признан уклонившимся от заключения договора, Заказчик вправе заключить договор с Участником такой закупки, заявке на участие в закупке которого присвоен следующий порядковый номер.</w:t>
      </w:r>
    </w:p>
    <w:p>
      <w:pPr>
        <w:tabs>
          <w:tab w:val="left" w:pos="540"/>
        </w:tabs>
        <w:contextualSpacing/>
        <w:jc w:val="both"/>
      </w:pPr>
      <w:r>
        <w:tab/>
        <w:t>Заказчик вправе отказаться от заключения договора с Участником такой закупки, обязанным заключить договор, в случаях:</w:t>
      </w:r>
    </w:p>
    <w:p>
      <w:pPr>
        <w:tabs>
          <w:tab w:val="left" w:pos="540"/>
          <w:tab w:val="num" w:pos="1080"/>
        </w:tabs>
        <w:contextualSpacing/>
        <w:jc w:val="both"/>
      </w:pPr>
      <w:r>
        <w:t>- несоответствия Участника такой закупки, обязанного заключить договор, требованиям, установленным в документации о закупки;</w:t>
      </w:r>
    </w:p>
    <w:p>
      <w:pPr>
        <w:tabs>
          <w:tab w:val="left" w:pos="540"/>
          <w:tab w:val="num" w:pos="1080"/>
        </w:tabs>
        <w:contextualSpacing/>
        <w:jc w:val="both"/>
      </w:pPr>
      <w:r>
        <w:t>- предоставления Участником такой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pPr>
        <w:tabs>
          <w:tab w:val="left" w:pos="540"/>
        </w:tabs>
        <w:contextualSpacing/>
        <w:jc w:val="both"/>
      </w:pPr>
      <w:r>
        <w:tab/>
        <w:t>При заключении и и</w:t>
      </w:r>
      <w:r>
        <w:rPr>
          <w:lang w:val="en-US"/>
        </w:rPr>
        <w:t>c</w:t>
      </w:r>
      <w:r>
        <w:t>полнении договора не допускается изменение его условий по сравнению с указанными в итоговом протоколе, составленном по результатам закупки, кроме случаев, предусмотренных настоящим разделом Положения.</w:t>
      </w:r>
    </w:p>
    <w:p>
      <w:pPr>
        <w:tabs>
          <w:tab w:val="left" w:pos="540"/>
        </w:tabs>
        <w:contextualSpacing/>
        <w:jc w:val="both"/>
      </w:pPr>
      <w:r>
        <w:tab/>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pPr>
        <w:tabs>
          <w:tab w:val="left" w:pos="540"/>
        </w:tabs>
        <w:contextualSpacing/>
        <w:jc w:val="both"/>
      </w:pPr>
      <w:r>
        <w:tab/>
        <w:t>Заказчик по согласованию с Участником такой закупки при заключении и исполнении договора вправе изменить:</w:t>
      </w:r>
    </w:p>
    <w:p>
      <w:pPr>
        <w:tabs>
          <w:tab w:val="left" w:pos="540"/>
          <w:tab w:val="num" w:pos="1080"/>
        </w:tabs>
        <w:contextualSpacing/>
        <w:jc w:val="both"/>
      </w:pPr>
      <w:r>
        <w:t xml:space="preserve">- предусмотренный договором объем закупаемых товаров (работ, услуг). При увеличении или сокращении объема закупаемых товаров (работ, услуг) Заказчик по согласованию с Участником такой закупки вправе изменить первоначальную цену договора пропорционально изменяемому объему товаров (работ, услуг); </w:t>
      </w:r>
    </w:p>
    <w:p>
      <w:pPr>
        <w:tabs>
          <w:tab w:val="left" w:pos="540"/>
          <w:tab w:val="num" w:pos="1080"/>
        </w:tabs>
        <w:contextualSpacing/>
        <w:jc w:val="both"/>
      </w:pPr>
      <w:r>
        <w:t>- сроки исполнения обязательств по договору, в случае если возникла необходимость изменения сроков.</w:t>
      </w:r>
    </w:p>
    <w:p>
      <w:pPr>
        <w:tabs>
          <w:tab w:val="left" w:pos="540"/>
          <w:tab w:val="num" w:pos="1080"/>
        </w:tabs>
        <w:contextualSpacing/>
        <w:jc w:val="both"/>
      </w:pPr>
      <w:r>
        <w:tab/>
        <w:t>Цену договора:</w:t>
      </w:r>
    </w:p>
    <w:p>
      <w:pPr>
        <w:tabs>
          <w:tab w:val="left" w:pos="540"/>
          <w:tab w:val="num" w:pos="1080"/>
        </w:tabs>
        <w:contextualSpacing/>
        <w:jc w:val="both"/>
      </w:pPr>
      <w:r>
        <w:t>- путем ее уменьшения без изменения иных условий исполнения договора;</w:t>
      </w:r>
    </w:p>
    <w:p>
      <w:pPr>
        <w:tabs>
          <w:tab w:val="left" w:pos="540"/>
          <w:tab w:val="num" w:pos="1080"/>
        </w:tabs>
        <w:contextualSpacing/>
        <w:jc w:val="both"/>
      </w:pPr>
      <w:r>
        <w:t>- в случаях, предусмотренных данным пунктом Положения о закупке;</w:t>
      </w:r>
    </w:p>
    <w:p>
      <w:pPr>
        <w:autoSpaceDE w:val="0"/>
        <w:autoSpaceDN w:val="0"/>
        <w:adjustRightInd w:val="0"/>
        <w:contextualSpacing/>
        <w:jc w:val="both"/>
      </w:pPr>
      <w:r>
        <w:t>- в случае инфляционного роста цен на основании подтверждающих данных доступных из официальных источников;</w:t>
      </w:r>
    </w:p>
    <w:p>
      <w:pPr>
        <w:autoSpaceDE w:val="0"/>
        <w:autoSpaceDN w:val="0"/>
        <w:adjustRightInd w:val="0"/>
        <w:contextualSpacing/>
        <w:jc w:val="both"/>
        <w:outlineLvl w:val="1"/>
      </w:pPr>
      <w:r>
        <w:lastRenderedPageBreak/>
        <w:t>- в случае изменения в соответствии с законодательством Российской Федерации регулируемых государством цен (тарифов),</w:t>
      </w:r>
    </w:p>
    <w:p>
      <w:pPr>
        <w:tabs>
          <w:tab w:val="left" w:pos="540"/>
        </w:tabs>
        <w:contextualSpacing/>
        <w:jc w:val="both"/>
      </w:pPr>
      <w:r>
        <w:t>- в случае заключения договора энергоснабжения или купли-продажи электрической энергии с гарантирующим поставщиком электрической энергии.</w:t>
      </w:r>
    </w:p>
    <w:p>
      <w:pPr>
        <w:tabs>
          <w:tab w:val="left" w:pos="540"/>
        </w:tabs>
        <w:contextualSpacing/>
        <w:jc w:val="both"/>
      </w:pPr>
      <w:r>
        <w:tab/>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pPr>
        <w:tabs>
          <w:tab w:val="left" w:pos="540"/>
        </w:tabs>
        <w:contextualSpacing/>
        <w:jc w:val="both"/>
      </w:pPr>
      <w:r>
        <w:tab/>
        <w:t>Расторжение договора допускается по основаниям и в порядке, предусмотренном гражданским законодательством и локальными актами Заказчика.</w:t>
      </w:r>
    </w:p>
    <w:p>
      <w:pPr>
        <w:tabs>
          <w:tab w:val="left" w:pos="540"/>
        </w:tabs>
        <w:contextualSpacing/>
        <w:jc w:val="both"/>
      </w:pPr>
      <w:r>
        <w:tab/>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100 000 (Сто тысяч рублей), Заказчики </w:t>
      </w:r>
      <w:hyperlink r:id="rId32" w:history="1">
        <w:r>
          <w:t>вносят</w:t>
        </w:r>
      </w:hyperlink>
      <w:r>
        <w:t xml:space="preserve"> информацию и документы, установленные Правительством Российской Федерации в соответствии с Федеральным законом № 223-ФЗ, в реестр договоров. </w:t>
      </w:r>
    </w:p>
    <w:p>
      <w:pPr>
        <w:tabs>
          <w:tab w:val="left" w:pos="540"/>
        </w:tabs>
        <w:contextualSpacing/>
        <w:jc w:val="both"/>
      </w:pPr>
      <w:r>
        <w:tab/>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pPr>
        <w:tabs>
          <w:tab w:val="left" w:pos="540"/>
        </w:tabs>
        <w:contextualSpacing/>
        <w:jc w:val="both"/>
      </w:pPr>
      <w:r>
        <w:tab/>
        <w:t xml:space="preserve">Информация об исполнении договора вносится в реестр договоров в течение 10 дней с момента оплаты договора, то есть после выполнения сторонами всех обязательств по договору. </w:t>
      </w:r>
    </w:p>
    <w:p>
      <w:pPr>
        <w:tabs>
          <w:tab w:val="left" w:pos="0"/>
          <w:tab w:val="left" w:pos="540"/>
        </w:tabs>
        <w:contextualSpacing/>
        <w:jc w:val="both"/>
      </w:pPr>
    </w:p>
    <w:p>
      <w:pPr>
        <w:contextualSpacing/>
        <w:jc w:val="both"/>
        <w:rPr>
          <w:b/>
        </w:rPr>
      </w:pPr>
      <w:r>
        <w:rPr>
          <w:b/>
        </w:rPr>
        <w:t>9. ПЛАНИРОВАНИЕ ЗАКУПОК</w:t>
      </w:r>
    </w:p>
    <w:p>
      <w:pPr>
        <w:ind w:firstLine="567"/>
        <w:contextualSpacing/>
        <w:jc w:val="both"/>
      </w:pPr>
      <w:r>
        <w:t>В целях планирования закупок Заказчиком разрабатывается План закупки товаров, работ, услуг и План закупки инновационной продукции, высокотехнологичной продукции, лекарственных средств.</w:t>
      </w:r>
    </w:p>
    <w:p>
      <w:pPr>
        <w:ind w:firstLine="567"/>
        <w:contextualSpacing/>
        <w:jc w:val="both"/>
      </w:pPr>
      <w:r>
        <w:t>План закупки товаров, работ, услуг и План закупки инновационной продукции, высокотехнологичной продукции, лекарственных средств формируются на основании внутренних документов Заказчика, в том числе, с учетом всех закупок, составляющих смету затрат, плана ремонтов, иных программ, планов и документов, предусматривающих проведение закупок Заказчиком.</w:t>
      </w:r>
    </w:p>
    <w:p>
      <w:pPr>
        <w:ind w:firstLine="567"/>
        <w:contextualSpacing/>
        <w:jc w:val="both"/>
      </w:pPr>
      <w:r>
        <w:t>Заказчик размещает на официальном сайте План закупки товаров, работ, услуг на срок не менее одного года.</w:t>
      </w:r>
    </w:p>
    <w:p>
      <w:pPr>
        <w:ind w:firstLine="567"/>
        <w:contextualSpacing/>
        <w:jc w:val="both"/>
      </w:pPr>
      <w:r>
        <w:t>Заказчик размещает на официальном сайте План закупки инновационной продукции, высокотехнологичной продукции, лекарственных средств на период от пяти до семи лет.</w:t>
      </w:r>
    </w:p>
    <w:p>
      <w:pPr>
        <w:ind w:firstLine="567"/>
        <w:contextualSpacing/>
        <w:jc w:val="both"/>
      </w:pPr>
      <w:r>
        <w:t>Порядок формирования Плана закупки товаров, работ, услуг и Плана закупки инновационной продукции, высокотехнологичной продукции, лекарственных средств, требования к форме Плана закупки товаров, работ, услуг и Плана закупки инновационной продукции, высокотехнологичной продукции, лекарственных средств, порядок корректировки и сроки размещения на официальном сайте Планов закупки товаров, работ, услуг и закупки инновационной продукции, высокотехнологичной продукции, лекарственных средств устанавливаются Правительством Российской Федерации.</w:t>
      </w:r>
    </w:p>
    <w:p>
      <w:pPr>
        <w:ind w:firstLine="567"/>
        <w:contextualSpacing/>
        <w:jc w:val="both"/>
      </w:pPr>
      <w:r>
        <w:t>Формирование Планов закупки товаров, работ, услуг и закупки инновационной продукции, высокотехнологичной продукции, лекарственных средств и внесение изменений в указанные Планы осуществляется на основании Протокола собрании Комиссии по осуществлению конкурентных закупок.</w:t>
      </w:r>
    </w:p>
    <w:p>
      <w:pPr>
        <w:ind w:firstLine="567"/>
        <w:contextualSpacing/>
        <w:jc w:val="both"/>
      </w:pPr>
      <w:r>
        <w:t xml:space="preserve">При закупке у единственного поставщика (исполнителя, подрядчика), осуществляемых вследствие произошедшей аварийной ситуации, иных чрезвычайных </w:t>
      </w:r>
      <w:r>
        <w:lastRenderedPageBreak/>
        <w:t>ситуаций природного или техногенного характера, непреодолимой силы, при необходимости срочного медицинского вмешательства, а также в целях предотвращения угрозы возникновения указанных ситуаций, размещать информацию о договоре с единственным поставщиком (исполнителем, подрядчиком) без установления связи с позицией в плане закупки и извещением о закупке.</w:t>
      </w:r>
    </w:p>
    <w:p>
      <w:pPr>
        <w:ind w:firstLine="567"/>
        <w:contextualSpacing/>
        <w:jc w:val="both"/>
      </w:pPr>
    </w:p>
    <w:p>
      <w:pPr>
        <w:tabs>
          <w:tab w:val="left" w:pos="540"/>
          <w:tab w:val="left" w:pos="900"/>
        </w:tabs>
        <w:contextualSpacing/>
        <w:jc w:val="both"/>
        <w:rPr>
          <w:bCs/>
        </w:rPr>
      </w:pPr>
      <w:r>
        <w:rPr>
          <w:b/>
          <w:bCs/>
        </w:rPr>
        <w:t>10. ОБЕСПЕЧЕНИЕ ЗАЯВКИ И ОБЕСПЕЧЕНИЕ ИСПОЛНЕНИЯ ДОГОВОРА</w:t>
      </w:r>
    </w:p>
    <w:p>
      <w:pPr>
        <w:autoSpaceDE w:val="0"/>
        <w:autoSpaceDN w:val="0"/>
        <w:adjustRightInd w:val="0"/>
        <w:ind w:firstLine="540"/>
        <w:contextualSpacing/>
        <w:jc w:val="both"/>
        <w:rPr>
          <w:bCs/>
        </w:rPr>
      </w:pPr>
      <w:r>
        <w:rPr>
          <w:bCs/>
        </w:rPr>
        <w:t xml:space="preserve">Заказчик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извещении об осуществлении закупки, документации о закупке). Обеспечение заявки на участие в конкурентной закупке может предоставляться Участником такой закупки путем внесения денежных средств, предоставления банковской гарантии или иным способом, предусмотренным Гражданским </w:t>
      </w:r>
      <w:hyperlink r:id="rId33" w:history="1">
        <w:r>
          <w:rPr>
            <w:bCs/>
          </w:rPr>
          <w:t>кодексом</w:t>
        </w:r>
      </w:hyperlink>
      <w:r>
        <w:rPr>
          <w:bCs/>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такой закупки.</w:t>
      </w:r>
    </w:p>
    <w:p>
      <w:pPr>
        <w:autoSpaceDE w:val="0"/>
        <w:autoSpaceDN w:val="0"/>
        <w:adjustRightInd w:val="0"/>
        <w:spacing w:before="280"/>
        <w:ind w:firstLine="540"/>
        <w:contextualSpacing/>
        <w:jc w:val="both"/>
        <w:rPr>
          <w:bCs/>
        </w:rPr>
      </w:pPr>
      <w:r>
        <w:rPr>
          <w:bCs/>
        </w:rPr>
        <w:t>Возврат Участнику такой закупки обеспечения заявки на участие в закупке не производится в следующих случаях:</w:t>
      </w:r>
    </w:p>
    <w:p>
      <w:pPr>
        <w:autoSpaceDE w:val="0"/>
        <w:autoSpaceDN w:val="0"/>
        <w:adjustRightInd w:val="0"/>
        <w:spacing w:before="280"/>
        <w:ind w:firstLine="540"/>
        <w:contextualSpacing/>
        <w:jc w:val="both"/>
        <w:rPr>
          <w:bCs/>
        </w:rPr>
      </w:pPr>
      <w:r>
        <w:rPr>
          <w:bCs/>
        </w:rPr>
        <w:t>1) уклонение или отказ Участника такой закупки от заключения договора;</w:t>
      </w:r>
    </w:p>
    <w:p>
      <w:pPr>
        <w:autoSpaceDE w:val="0"/>
        <w:autoSpaceDN w:val="0"/>
        <w:adjustRightInd w:val="0"/>
        <w:spacing w:before="280"/>
        <w:ind w:firstLine="540"/>
        <w:contextualSpacing/>
        <w:jc w:val="both"/>
        <w:rPr>
          <w:bCs/>
        </w:rPr>
      </w:pPr>
      <w:r>
        <w:rPr>
          <w:bCs/>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autoSpaceDE w:val="0"/>
        <w:autoSpaceDN w:val="0"/>
        <w:adjustRightInd w:val="0"/>
        <w:spacing w:before="280"/>
        <w:ind w:firstLine="540"/>
        <w:contextualSpacing/>
        <w:jc w:val="both"/>
        <w:rPr>
          <w:bCs/>
        </w:rPr>
      </w:pPr>
      <w:r>
        <w:rPr>
          <w:bCs/>
        </w:rPr>
        <w:t>Требование обеспечения заявок на участие в конкурентной закупке не устанавливается,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ind w:firstLine="540"/>
        <w:contextualSpacing/>
        <w:jc w:val="both"/>
      </w:pPr>
      <w:r>
        <w:t>Требования об обеспечении заявки на участие в закупке и об обеспечении исполнения договора в равной мере относится ко всем Участникам такой закупки.</w:t>
      </w:r>
    </w:p>
    <w:p>
      <w:pPr>
        <w:ind w:firstLine="540"/>
        <w:contextualSpacing/>
        <w:jc w:val="both"/>
      </w:pPr>
      <w: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такой закупки, с которым заключается договор, самостоятельно, из предусмотренных извещением об осуществлении закупки, документацией о закупке. Срок действия банковской гарантии должен превышать срок действия договора не менее чем на два месяца.</w:t>
      </w:r>
    </w:p>
    <w:p>
      <w:pPr>
        <w:ind w:firstLine="540"/>
        <w:contextualSpacing/>
        <w:jc w:val="both"/>
      </w:pPr>
      <w:r>
        <w:t>Договор заключается после предоставления Участником такой закупки, с которым заключается договор, обеспечения исполнения договора в соответствии с настоящим Положением.</w:t>
      </w:r>
    </w:p>
    <w:p>
      <w:pPr>
        <w:ind w:firstLine="540"/>
        <w:contextualSpacing/>
        <w:jc w:val="both"/>
      </w:pPr>
      <w:r>
        <w:t>В случае непредоставления Участником такой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bookmarkStart w:id="64" w:name="Par1626"/>
      <w:bookmarkEnd w:id="64"/>
    </w:p>
    <w:p>
      <w:pPr>
        <w:ind w:firstLine="540"/>
        <w:contextualSpacing/>
        <w:jc w:val="both"/>
      </w:pPr>
      <w:r>
        <w:lastRenderedPageBreak/>
        <w:t xml:space="preserve">Размер обеспечения исполнения договора может составлять от пяти до тридцати процентов начальной (максимальной) цены договора, указанной в извещении об осуществлении закупки. </w:t>
      </w:r>
    </w:p>
    <w:p>
      <w:pPr>
        <w:ind w:firstLine="540"/>
        <w:contextualSpacing/>
        <w:jc w:val="both"/>
      </w:pPr>
      <w:r>
        <w:t xml:space="preserve">В случае, если аванс превышает тридцать процентов начальной (максимальной) цены договора, размер обеспечения исполнения договора может, устанавливается в размере аванса. </w:t>
      </w:r>
    </w:p>
    <w:p>
      <w:pPr>
        <w:ind w:firstLine="540"/>
        <w:contextualSpacing/>
        <w:jc w:val="both"/>
      </w:pPr>
      <w: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pPr>
        <w:ind w:firstLine="540"/>
        <w:contextualSpacing/>
        <w:jc w:val="both"/>
      </w:pPr>
      <w:r>
        <w:t>В случае, если Участником такой закупки, с которым заключается договор, является государственное или муниципальное казенное учреждение, требование об обеспечении исполнения договора к такому участнику не применяются.</w:t>
      </w:r>
    </w:p>
    <w:p>
      <w:pPr>
        <w:ind w:firstLine="567"/>
        <w:contextualSpacing/>
        <w:jc w:val="both"/>
      </w:pPr>
    </w:p>
    <w:p>
      <w:pPr>
        <w:tabs>
          <w:tab w:val="left" w:pos="540"/>
        </w:tabs>
        <w:contextualSpacing/>
        <w:jc w:val="both"/>
      </w:pPr>
    </w:p>
    <w:p>
      <w:pPr>
        <w:tabs>
          <w:tab w:val="left" w:pos="540"/>
          <w:tab w:val="left" w:pos="900"/>
        </w:tabs>
        <w:contextualSpacing/>
        <w:rPr>
          <w:b/>
        </w:rPr>
      </w:pPr>
    </w:p>
    <w:p>
      <w:pPr>
        <w:tabs>
          <w:tab w:val="left" w:pos="540"/>
          <w:tab w:val="left" w:pos="900"/>
        </w:tabs>
        <w:contextualSpacing/>
        <w:rPr>
          <w:b/>
        </w:rPr>
        <w:sectPr>
          <w:pgSz w:w="11906" w:h="16838" w:code="9"/>
          <w:pgMar w:top="1134" w:right="851" w:bottom="1134" w:left="1701" w:header="709" w:footer="709" w:gutter="0"/>
          <w:cols w:space="708"/>
          <w:titlePg/>
          <w:docGrid w:linePitch="360"/>
        </w:sectPr>
      </w:pPr>
    </w:p>
    <w:p>
      <w:pPr>
        <w:tabs>
          <w:tab w:val="left" w:pos="540"/>
          <w:tab w:val="left" w:pos="900"/>
        </w:tabs>
        <w:contextualSpacing/>
        <w:jc w:val="right"/>
        <w:rPr>
          <w:b/>
        </w:rPr>
      </w:pPr>
      <w:r>
        <w:rPr>
          <w:b/>
        </w:rPr>
        <w:lastRenderedPageBreak/>
        <w:t>Приложение 1</w:t>
      </w:r>
    </w:p>
    <w:p>
      <w:pPr>
        <w:tabs>
          <w:tab w:val="left" w:pos="540"/>
          <w:tab w:val="left" w:pos="900"/>
        </w:tabs>
        <w:contextualSpacing/>
        <w:jc w:val="right"/>
        <w:rPr>
          <w:b/>
        </w:rPr>
      </w:pPr>
    </w:p>
    <w:p>
      <w:pPr>
        <w:tabs>
          <w:tab w:val="left" w:pos="540"/>
          <w:tab w:val="left" w:pos="900"/>
        </w:tabs>
        <w:contextualSpacing/>
        <w:jc w:val="center"/>
        <w:rPr>
          <w:b/>
        </w:rPr>
      </w:pPr>
      <w:r>
        <w:rPr>
          <w:b/>
        </w:rPr>
        <w:t>КРИТЕРИИ И ПОРЯДОК ОЦЕНКИ ЗАЯВОК НА УЧАСТИЕ В ЗАКУПКЕ</w:t>
      </w:r>
    </w:p>
    <w:p>
      <w:pPr>
        <w:tabs>
          <w:tab w:val="left" w:pos="540"/>
          <w:tab w:val="left" w:pos="900"/>
        </w:tabs>
        <w:contextualSpacing/>
        <w:jc w:val="center"/>
        <w:rPr>
          <w:b/>
        </w:rPr>
      </w:pPr>
    </w:p>
    <w:p>
      <w:pPr>
        <w:contextualSpacing/>
        <w:jc w:val="center"/>
        <w:rPr>
          <w:b/>
        </w:rPr>
      </w:pPr>
    </w:p>
    <w:p>
      <w:pPr>
        <w:numPr>
          <w:ilvl w:val="0"/>
          <w:numId w:val="10"/>
        </w:numPr>
        <w:tabs>
          <w:tab w:val="clear" w:pos="720"/>
          <w:tab w:val="num" w:pos="0"/>
        </w:tabs>
        <w:autoSpaceDE w:val="0"/>
        <w:autoSpaceDN w:val="0"/>
        <w:adjustRightInd w:val="0"/>
        <w:ind w:left="0" w:firstLine="0"/>
        <w:contextualSpacing/>
        <w:jc w:val="both"/>
      </w:pPr>
      <w:r>
        <w:t xml:space="preserve">Настоящий порядок применяется для проведения оценки заявок на участие в конкурсе и оценки заявок на участие в запросе предложений.  </w:t>
      </w:r>
    </w:p>
    <w:p>
      <w:pPr>
        <w:numPr>
          <w:ilvl w:val="0"/>
          <w:numId w:val="10"/>
        </w:numPr>
        <w:tabs>
          <w:tab w:val="clear" w:pos="720"/>
          <w:tab w:val="num" w:pos="0"/>
        </w:tabs>
        <w:autoSpaceDE w:val="0"/>
        <w:autoSpaceDN w:val="0"/>
        <w:adjustRightInd w:val="0"/>
        <w:ind w:left="0" w:firstLine="0"/>
        <w:contextualSpacing/>
        <w:jc w:val="both"/>
      </w:pPr>
      <w: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pPr>
        <w:numPr>
          <w:ilvl w:val="0"/>
          <w:numId w:val="10"/>
        </w:numPr>
        <w:tabs>
          <w:tab w:val="clear" w:pos="720"/>
          <w:tab w:val="num" w:pos="0"/>
        </w:tabs>
        <w:autoSpaceDE w:val="0"/>
        <w:autoSpaceDN w:val="0"/>
        <w:adjustRightInd w:val="0"/>
        <w:ind w:left="0" w:firstLine="0"/>
        <w:contextualSpacing/>
        <w:jc w:val="both"/>
      </w:pPr>
      <w:r>
        <w:t xml:space="preserve">Совокупная значимость всех критериев должна быть равна 100%. </w:t>
      </w:r>
    </w:p>
    <w:p>
      <w:pPr>
        <w:numPr>
          <w:ilvl w:val="0"/>
          <w:numId w:val="10"/>
        </w:numPr>
        <w:tabs>
          <w:tab w:val="clear" w:pos="720"/>
          <w:tab w:val="num" w:pos="0"/>
        </w:tabs>
        <w:autoSpaceDE w:val="0"/>
        <w:autoSpaceDN w:val="0"/>
        <w:adjustRightInd w:val="0"/>
        <w:ind w:left="0" w:firstLine="0"/>
        <w:contextualSpacing/>
        <w:jc w:val="both"/>
      </w:pPr>
      <w: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pPr>
        <w:numPr>
          <w:ilvl w:val="0"/>
          <w:numId w:val="10"/>
        </w:numPr>
        <w:tabs>
          <w:tab w:val="clear" w:pos="720"/>
          <w:tab w:val="num" w:pos="0"/>
        </w:tabs>
        <w:autoSpaceDE w:val="0"/>
        <w:autoSpaceDN w:val="0"/>
        <w:adjustRightInd w:val="0"/>
        <w:ind w:left="0" w:firstLine="0"/>
        <w:contextualSpacing/>
        <w:jc w:val="both"/>
      </w:pPr>
      <w:r>
        <w:t>Для оценки заявок могут использоваться следующие критерии с соответствующими предельным значимостями:</w:t>
      </w:r>
    </w:p>
    <w:p>
      <w:pPr>
        <w:autoSpaceDE w:val="0"/>
        <w:autoSpaceDN w:val="0"/>
        <w:adjustRightInd w:val="0"/>
        <w:contextualSpacing/>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trPr>
          <w:tblHeader/>
        </w:trPr>
        <w:tc>
          <w:tcPr>
            <w:tcW w:w="1080" w:type="dxa"/>
          </w:tcPr>
          <w:p>
            <w:pPr>
              <w:pStyle w:val="aa"/>
              <w:tabs>
                <w:tab w:val="clear" w:pos="1980"/>
              </w:tabs>
              <w:ind w:left="72" w:firstLine="0"/>
              <w:contextualSpacing/>
              <w:jc w:val="center"/>
              <w:rPr>
                <w:b/>
                <w:szCs w:val="24"/>
              </w:rPr>
            </w:pPr>
            <w:r>
              <w:rPr>
                <w:b/>
                <w:szCs w:val="24"/>
              </w:rPr>
              <w:t xml:space="preserve">Номер </w:t>
            </w:r>
            <w:r>
              <w:rPr>
                <w:b/>
                <w:szCs w:val="24"/>
              </w:rPr>
              <w:br/>
              <w:t>критерия</w:t>
            </w:r>
          </w:p>
        </w:tc>
        <w:tc>
          <w:tcPr>
            <w:tcW w:w="3600" w:type="dxa"/>
          </w:tcPr>
          <w:p>
            <w:pPr>
              <w:pStyle w:val="aa"/>
              <w:tabs>
                <w:tab w:val="clear" w:pos="1980"/>
              </w:tabs>
              <w:ind w:left="0" w:firstLine="0"/>
              <w:contextualSpacing/>
              <w:jc w:val="center"/>
              <w:rPr>
                <w:b/>
                <w:szCs w:val="24"/>
              </w:rPr>
            </w:pPr>
            <w:r>
              <w:rPr>
                <w:b/>
                <w:szCs w:val="24"/>
              </w:rPr>
              <w:t xml:space="preserve">Критерии оценки </w:t>
            </w:r>
            <w:r>
              <w:rPr>
                <w:b/>
                <w:szCs w:val="24"/>
              </w:rPr>
              <w:br/>
              <w:t xml:space="preserve">заявок </w:t>
            </w:r>
          </w:p>
        </w:tc>
        <w:tc>
          <w:tcPr>
            <w:tcW w:w="2880" w:type="dxa"/>
          </w:tcPr>
          <w:p>
            <w:pPr>
              <w:pStyle w:val="aa"/>
              <w:tabs>
                <w:tab w:val="clear" w:pos="1980"/>
              </w:tabs>
              <w:ind w:left="0" w:firstLine="0"/>
              <w:contextualSpacing/>
              <w:jc w:val="center"/>
              <w:rPr>
                <w:b/>
                <w:szCs w:val="24"/>
              </w:rPr>
            </w:pPr>
            <w:r>
              <w:rPr>
                <w:b/>
                <w:szCs w:val="24"/>
              </w:rPr>
              <w:t xml:space="preserve">Для проведения оценки в документации необходимо установить: </w:t>
            </w:r>
          </w:p>
        </w:tc>
        <w:tc>
          <w:tcPr>
            <w:tcW w:w="2160" w:type="dxa"/>
          </w:tcPr>
          <w:p>
            <w:pPr>
              <w:pStyle w:val="aa"/>
              <w:tabs>
                <w:tab w:val="clear" w:pos="1980"/>
              </w:tabs>
              <w:ind w:left="0" w:firstLine="0"/>
              <w:contextualSpacing/>
              <w:jc w:val="center"/>
              <w:rPr>
                <w:b/>
                <w:szCs w:val="24"/>
              </w:rPr>
            </w:pPr>
            <w:r>
              <w:rPr>
                <w:b/>
                <w:szCs w:val="24"/>
              </w:rPr>
              <w:t>Значимость критериев в процентах.</w:t>
            </w:r>
          </w:p>
          <w:p>
            <w:pPr>
              <w:pStyle w:val="aa"/>
              <w:tabs>
                <w:tab w:val="clear" w:pos="1980"/>
              </w:tabs>
              <w:ind w:left="0" w:firstLine="0"/>
              <w:contextualSpacing/>
              <w:jc w:val="center"/>
              <w:rPr>
                <w:b/>
                <w:szCs w:val="24"/>
              </w:rPr>
            </w:pPr>
          </w:p>
          <w:p>
            <w:pPr>
              <w:pStyle w:val="aa"/>
              <w:tabs>
                <w:tab w:val="clear" w:pos="1980"/>
              </w:tabs>
              <w:ind w:left="0" w:firstLine="0"/>
              <w:contextualSpacing/>
              <w:jc w:val="center"/>
              <w:rPr>
                <w:b/>
                <w:szCs w:val="24"/>
              </w:rPr>
            </w:pPr>
            <w:r>
              <w:rPr>
                <w:b/>
                <w:szCs w:val="24"/>
              </w:rPr>
              <w:t>Точная значимость критерия должна быть установлена заказчиком в документации</w:t>
            </w:r>
          </w:p>
          <w:p>
            <w:pPr>
              <w:pStyle w:val="aa"/>
              <w:tabs>
                <w:tab w:val="clear" w:pos="1980"/>
              </w:tabs>
              <w:ind w:left="0" w:firstLine="0"/>
              <w:contextualSpacing/>
              <w:jc w:val="center"/>
              <w:rPr>
                <w:b/>
                <w:szCs w:val="24"/>
              </w:rPr>
            </w:pPr>
          </w:p>
        </w:tc>
      </w:tr>
      <w:tr>
        <w:trPr>
          <w:trHeight w:val="843"/>
        </w:trPr>
        <w:tc>
          <w:tcPr>
            <w:tcW w:w="1080" w:type="dxa"/>
          </w:tcPr>
          <w:p>
            <w:pPr>
              <w:pStyle w:val="aa"/>
              <w:tabs>
                <w:tab w:val="clear" w:pos="1980"/>
              </w:tabs>
              <w:ind w:left="0" w:firstLine="0"/>
              <w:contextualSpacing/>
              <w:jc w:val="center"/>
              <w:rPr>
                <w:szCs w:val="24"/>
              </w:rPr>
            </w:pPr>
            <w:r>
              <w:rPr>
                <w:szCs w:val="24"/>
              </w:rPr>
              <w:t>1.</w:t>
            </w:r>
          </w:p>
        </w:tc>
        <w:tc>
          <w:tcPr>
            <w:tcW w:w="3600" w:type="dxa"/>
          </w:tcPr>
          <w:p>
            <w:pPr>
              <w:pStyle w:val="aa"/>
              <w:tabs>
                <w:tab w:val="clear" w:pos="1980"/>
              </w:tabs>
              <w:ind w:left="0" w:hanging="3"/>
              <w:contextualSpacing/>
              <w:rPr>
                <w:szCs w:val="24"/>
              </w:rPr>
            </w:pPr>
            <w:r>
              <w:rPr>
                <w:szCs w:val="24"/>
              </w:rPr>
              <w:t>Цена договора</w:t>
            </w:r>
          </w:p>
        </w:tc>
        <w:tc>
          <w:tcPr>
            <w:tcW w:w="2880" w:type="dxa"/>
          </w:tcPr>
          <w:p>
            <w:pPr>
              <w:pStyle w:val="aa"/>
              <w:tabs>
                <w:tab w:val="clear" w:pos="1980"/>
              </w:tabs>
              <w:ind w:left="0" w:hanging="3"/>
              <w:contextualSpacing/>
              <w:jc w:val="center"/>
              <w:rPr>
                <w:szCs w:val="24"/>
              </w:rPr>
            </w:pPr>
            <w:r>
              <w:rPr>
                <w:szCs w:val="24"/>
              </w:rPr>
              <w:t xml:space="preserve">Начальную цену договора </w:t>
            </w:r>
          </w:p>
        </w:tc>
        <w:tc>
          <w:tcPr>
            <w:tcW w:w="2160" w:type="dxa"/>
          </w:tcPr>
          <w:p>
            <w:pPr>
              <w:pStyle w:val="aa"/>
              <w:tabs>
                <w:tab w:val="clear" w:pos="1980"/>
              </w:tabs>
              <w:ind w:left="0" w:hanging="3"/>
              <w:contextualSpacing/>
              <w:jc w:val="center"/>
              <w:rPr>
                <w:szCs w:val="24"/>
              </w:rPr>
            </w:pPr>
            <w:r>
              <w:rPr>
                <w:szCs w:val="24"/>
              </w:rPr>
              <w:t>Не менее 20%</w:t>
            </w:r>
          </w:p>
        </w:tc>
      </w:tr>
      <w:tr>
        <w:trPr>
          <w:cantSplit/>
          <w:trHeight w:val="1953"/>
        </w:trPr>
        <w:tc>
          <w:tcPr>
            <w:tcW w:w="1080" w:type="dxa"/>
          </w:tcPr>
          <w:p>
            <w:pPr>
              <w:pStyle w:val="aa"/>
              <w:tabs>
                <w:tab w:val="clear" w:pos="1980"/>
              </w:tabs>
              <w:ind w:left="0" w:firstLine="0"/>
              <w:contextualSpacing/>
              <w:jc w:val="center"/>
              <w:rPr>
                <w:szCs w:val="24"/>
              </w:rPr>
            </w:pPr>
            <w:r>
              <w:rPr>
                <w:szCs w:val="24"/>
              </w:rPr>
              <w:t>2.</w:t>
            </w:r>
          </w:p>
        </w:tc>
        <w:tc>
          <w:tcPr>
            <w:tcW w:w="3600" w:type="dxa"/>
          </w:tcPr>
          <w:p>
            <w:pPr>
              <w:pStyle w:val="aa"/>
              <w:tabs>
                <w:tab w:val="clear" w:pos="1980"/>
              </w:tabs>
              <w:ind w:left="0" w:hanging="3"/>
              <w:contextualSpacing/>
              <w:rPr>
                <w:szCs w:val="24"/>
              </w:rPr>
            </w:pPr>
            <w:r>
              <w:rPr>
                <w:szCs w:val="24"/>
              </w:rPr>
              <w:t>Квалификация участника (опыт, образование квалификация персонала, деловая репутация)</w:t>
            </w:r>
          </w:p>
        </w:tc>
        <w:tc>
          <w:tcPr>
            <w:tcW w:w="2880" w:type="dxa"/>
            <w:vMerge w:val="restart"/>
          </w:tcPr>
          <w:p>
            <w:pPr>
              <w:pStyle w:val="aa"/>
              <w:numPr>
                <w:ilvl w:val="0"/>
                <w:numId w:val="11"/>
              </w:numPr>
              <w:tabs>
                <w:tab w:val="clear" w:pos="720"/>
                <w:tab w:val="num" w:pos="-108"/>
                <w:tab w:val="left" w:pos="0"/>
              </w:tabs>
              <w:ind w:left="72" w:firstLine="0"/>
              <w:contextualSpacing/>
              <w:rPr>
                <w:szCs w:val="24"/>
              </w:rPr>
            </w:pPr>
            <w:r>
              <w:rPr>
                <w:szCs w:val="24"/>
              </w:rPr>
              <w:t>Конкретный предмет оценки по критерию (например, оценивается опыт по стоимости выполненных ранее аналогичных работ)</w:t>
            </w:r>
          </w:p>
          <w:p>
            <w:pPr>
              <w:pStyle w:val="aa"/>
              <w:numPr>
                <w:ilvl w:val="0"/>
                <w:numId w:val="11"/>
              </w:numPr>
              <w:tabs>
                <w:tab w:val="clear" w:pos="720"/>
                <w:tab w:val="num" w:pos="-108"/>
                <w:tab w:val="left" w:pos="0"/>
              </w:tabs>
              <w:ind w:left="72" w:firstLine="0"/>
              <w:contextualSpacing/>
              <w:rPr>
                <w:szCs w:val="24"/>
              </w:rPr>
            </w:pPr>
            <w:r>
              <w:rPr>
                <w:szCs w:val="24"/>
              </w:rPr>
              <w:t>Формы для заполнения участником по соответствующему предмету оценки (например, таблица, отражающая опыт участника)</w:t>
            </w:r>
          </w:p>
          <w:p>
            <w:pPr>
              <w:pStyle w:val="aa"/>
              <w:numPr>
                <w:ilvl w:val="0"/>
                <w:numId w:val="11"/>
              </w:numPr>
              <w:tabs>
                <w:tab w:val="clear" w:pos="720"/>
                <w:tab w:val="num" w:pos="-108"/>
                <w:tab w:val="left" w:pos="0"/>
              </w:tabs>
              <w:ind w:left="72" w:firstLine="0"/>
              <w:contextualSpacing/>
              <w:rPr>
                <w:szCs w:val="24"/>
              </w:rPr>
            </w:pPr>
            <w:r>
              <w:rPr>
                <w:szCs w:val="24"/>
              </w:rPr>
              <w:t xml:space="preserve">Требования о предоставлении </w:t>
            </w:r>
            <w:r>
              <w:rPr>
                <w:szCs w:val="24"/>
              </w:rPr>
              <w:lastRenderedPageBreak/>
              <w:t xml:space="preserve">документов и сведений по соответствующему предмету оценки (например, копии ранее заключенных договоров и актов сдачи-приемки) </w:t>
            </w:r>
          </w:p>
          <w:p>
            <w:pPr>
              <w:pStyle w:val="aa"/>
              <w:tabs>
                <w:tab w:val="clear" w:pos="1980"/>
                <w:tab w:val="left" w:pos="0"/>
              </w:tabs>
              <w:ind w:left="72" w:firstLine="0"/>
              <w:contextualSpacing/>
              <w:rPr>
                <w:szCs w:val="24"/>
              </w:rPr>
            </w:pPr>
          </w:p>
        </w:tc>
        <w:tc>
          <w:tcPr>
            <w:tcW w:w="2160" w:type="dxa"/>
          </w:tcPr>
          <w:p>
            <w:pPr>
              <w:pStyle w:val="aa"/>
              <w:tabs>
                <w:tab w:val="clear" w:pos="1980"/>
              </w:tabs>
              <w:ind w:left="0" w:hanging="3"/>
              <w:contextualSpacing/>
              <w:jc w:val="center"/>
              <w:rPr>
                <w:szCs w:val="24"/>
              </w:rPr>
            </w:pPr>
            <w:r>
              <w:rPr>
                <w:szCs w:val="24"/>
              </w:rPr>
              <w:lastRenderedPageBreak/>
              <w:t>Не более 70%</w:t>
            </w:r>
          </w:p>
        </w:tc>
      </w:tr>
      <w:tr>
        <w:trPr>
          <w:cantSplit/>
          <w:trHeight w:val="2466"/>
        </w:trPr>
        <w:tc>
          <w:tcPr>
            <w:tcW w:w="1080" w:type="dxa"/>
          </w:tcPr>
          <w:p>
            <w:pPr>
              <w:pStyle w:val="aa"/>
              <w:tabs>
                <w:tab w:val="clear" w:pos="1980"/>
              </w:tabs>
              <w:ind w:left="0" w:firstLine="0"/>
              <w:contextualSpacing/>
              <w:jc w:val="center"/>
              <w:rPr>
                <w:szCs w:val="24"/>
              </w:rPr>
            </w:pPr>
            <w:r>
              <w:rPr>
                <w:szCs w:val="24"/>
              </w:rPr>
              <w:t>3.</w:t>
            </w:r>
          </w:p>
        </w:tc>
        <w:tc>
          <w:tcPr>
            <w:tcW w:w="3600" w:type="dxa"/>
          </w:tcPr>
          <w:p>
            <w:pPr>
              <w:pStyle w:val="aa"/>
              <w:tabs>
                <w:tab w:val="clear" w:pos="1980"/>
              </w:tabs>
              <w:ind w:left="0" w:hanging="3"/>
              <w:contextualSpacing/>
              <w:rPr>
                <w:szCs w:val="24"/>
              </w:rPr>
            </w:pPr>
            <w:r>
              <w:rPr>
                <w:szCs w:val="24"/>
              </w:rPr>
              <w:t>Качество товара</w:t>
            </w:r>
          </w:p>
        </w:tc>
        <w:tc>
          <w:tcPr>
            <w:tcW w:w="2880" w:type="dxa"/>
            <w:vMerge/>
          </w:tcPr>
          <w:p>
            <w:pPr>
              <w:pStyle w:val="aa"/>
              <w:tabs>
                <w:tab w:val="clear" w:pos="1980"/>
              </w:tabs>
              <w:ind w:left="0" w:hanging="3"/>
              <w:contextualSpacing/>
              <w:jc w:val="center"/>
              <w:rPr>
                <w:szCs w:val="24"/>
              </w:rPr>
            </w:pPr>
          </w:p>
        </w:tc>
        <w:tc>
          <w:tcPr>
            <w:tcW w:w="2160" w:type="dxa"/>
          </w:tcPr>
          <w:p>
            <w:pPr>
              <w:pStyle w:val="aa"/>
              <w:tabs>
                <w:tab w:val="clear" w:pos="1980"/>
              </w:tabs>
              <w:ind w:left="0" w:hanging="3"/>
              <w:contextualSpacing/>
              <w:jc w:val="center"/>
              <w:rPr>
                <w:szCs w:val="24"/>
              </w:rPr>
            </w:pPr>
            <w:r>
              <w:rPr>
                <w:szCs w:val="24"/>
              </w:rPr>
              <w:t>Не более 70%</w:t>
            </w:r>
          </w:p>
        </w:tc>
      </w:tr>
      <w:tr>
        <w:trPr>
          <w:cantSplit/>
          <w:trHeight w:val="77"/>
        </w:trPr>
        <w:tc>
          <w:tcPr>
            <w:tcW w:w="1080" w:type="dxa"/>
          </w:tcPr>
          <w:p>
            <w:pPr>
              <w:pStyle w:val="aa"/>
              <w:tabs>
                <w:tab w:val="clear" w:pos="1980"/>
              </w:tabs>
              <w:ind w:left="0" w:firstLine="0"/>
              <w:contextualSpacing/>
              <w:jc w:val="center"/>
              <w:rPr>
                <w:szCs w:val="24"/>
              </w:rPr>
            </w:pPr>
            <w:r>
              <w:rPr>
                <w:szCs w:val="24"/>
              </w:rPr>
              <w:lastRenderedPageBreak/>
              <w:t>4.</w:t>
            </w:r>
          </w:p>
        </w:tc>
        <w:tc>
          <w:tcPr>
            <w:tcW w:w="3600" w:type="dxa"/>
          </w:tcPr>
          <w:p>
            <w:pPr>
              <w:pStyle w:val="aa"/>
              <w:tabs>
                <w:tab w:val="clear" w:pos="1980"/>
              </w:tabs>
              <w:ind w:left="0" w:hanging="3"/>
              <w:contextualSpacing/>
              <w:rPr>
                <w:szCs w:val="24"/>
              </w:rPr>
            </w:pPr>
            <w:r>
              <w:rPr>
                <w:szCs w:val="24"/>
              </w:rPr>
              <w:t>Наличие производственных мощностей</w:t>
            </w:r>
          </w:p>
        </w:tc>
        <w:tc>
          <w:tcPr>
            <w:tcW w:w="2880" w:type="dxa"/>
            <w:vMerge/>
          </w:tcPr>
          <w:p>
            <w:pPr>
              <w:pStyle w:val="aa"/>
              <w:tabs>
                <w:tab w:val="clear" w:pos="1980"/>
              </w:tabs>
              <w:ind w:left="0" w:hanging="3"/>
              <w:contextualSpacing/>
              <w:jc w:val="center"/>
              <w:rPr>
                <w:szCs w:val="24"/>
              </w:rPr>
            </w:pPr>
          </w:p>
        </w:tc>
        <w:tc>
          <w:tcPr>
            <w:tcW w:w="2160" w:type="dxa"/>
          </w:tcPr>
          <w:p>
            <w:pPr>
              <w:pStyle w:val="aa"/>
              <w:tabs>
                <w:tab w:val="clear" w:pos="1980"/>
              </w:tabs>
              <w:ind w:left="0" w:hanging="3"/>
              <w:contextualSpacing/>
              <w:jc w:val="center"/>
              <w:rPr>
                <w:szCs w:val="24"/>
              </w:rPr>
            </w:pPr>
            <w:r>
              <w:rPr>
                <w:szCs w:val="24"/>
              </w:rPr>
              <w:t>Не более 70%</w:t>
            </w:r>
          </w:p>
        </w:tc>
      </w:tr>
      <w:tr>
        <w:trPr>
          <w:trHeight w:val="1250"/>
        </w:trPr>
        <w:tc>
          <w:tcPr>
            <w:tcW w:w="1080" w:type="dxa"/>
          </w:tcPr>
          <w:p>
            <w:pPr>
              <w:pStyle w:val="aa"/>
              <w:tabs>
                <w:tab w:val="clear" w:pos="1980"/>
              </w:tabs>
              <w:ind w:left="0" w:firstLine="0"/>
              <w:contextualSpacing/>
              <w:jc w:val="center"/>
              <w:rPr>
                <w:szCs w:val="24"/>
              </w:rPr>
            </w:pPr>
            <w:r>
              <w:rPr>
                <w:szCs w:val="24"/>
              </w:rPr>
              <w:lastRenderedPageBreak/>
              <w:t>5.</w:t>
            </w:r>
          </w:p>
        </w:tc>
        <w:tc>
          <w:tcPr>
            <w:tcW w:w="3600" w:type="dxa"/>
          </w:tcPr>
          <w:p>
            <w:pPr>
              <w:pStyle w:val="aa"/>
              <w:tabs>
                <w:tab w:val="clear" w:pos="1980"/>
              </w:tabs>
              <w:ind w:left="0" w:hanging="3"/>
              <w:contextualSpacing/>
              <w:rPr>
                <w:szCs w:val="24"/>
              </w:rPr>
            </w:pPr>
            <w:r>
              <w:rPr>
                <w:szCs w:val="24"/>
              </w:rPr>
              <w:t>Срок поставки (выполнения работ, оказания услуг)</w:t>
            </w:r>
          </w:p>
        </w:tc>
        <w:tc>
          <w:tcPr>
            <w:tcW w:w="2880" w:type="dxa"/>
          </w:tcPr>
          <w:p>
            <w:pPr>
              <w:pStyle w:val="aa"/>
              <w:tabs>
                <w:tab w:val="clear" w:pos="1980"/>
              </w:tabs>
              <w:ind w:left="0" w:firstLine="432"/>
              <w:contextualSpacing/>
              <w:rPr>
                <w:szCs w:val="24"/>
              </w:rPr>
            </w:pPr>
            <w:r>
              <w:rPr>
                <w:szCs w:val="24"/>
              </w:rPr>
              <w:t>Максимальный приемлемый срок и минимальный приемлемый срок.</w:t>
            </w:r>
          </w:p>
          <w:p>
            <w:pPr>
              <w:pStyle w:val="aa"/>
              <w:ind w:left="0" w:firstLine="432"/>
              <w:contextualSpacing/>
              <w:rPr>
                <w:szCs w:val="24"/>
              </w:rPr>
            </w:pPr>
            <w:r>
              <w:rPr>
                <w:szCs w:val="24"/>
              </w:rPr>
              <w:t>Минимальный срок можно не устанавливать и тогда считать его равным 0 для расчета по формуле оценки</w:t>
            </w:r>
          </w:p>
        </w:tc>
        <w:tc>
          <w:tcPr>
            <w:tcW w:w="2160" w:type="dxa"/>
          </w:tcPr>
          <w:p>
            <w:pPr>
              <w:pStyle w:val="aa"/>
              <w:tabs>
                <w:tab w:val="clear" w:pos="1980"/>
              </w:tabs>
              <w:ind w:left="0" w:hanging="3"/>
              <w:contextualSpacing/>
              <w:jc w:val="center"/>
              <w:rPr>
                <w:szCs w:val="24"/>
              </w:rPr>
            </w:pPr>
            <w:r>
              <w:rPr>
                <w:szCs w:val="24"/>
              </w:rPr>
              <w:t>Не более 50 %</w:t>
            </w:r>
          </w:p>
        </w:tc>
      </w:tr>
      <w:tr>
        <w:trPr>
          <w:trHeight w:val="461"/>
        </w:trPr>
        <w:tc>
          <w:tcPr>
            <w:tcW w:w="1080" w:type="dxa"/>
          </w:tcPr>
          <w:p>
            <w:pPr>
              <w:pStyle w:val="aa"/>
              <w:tabs>
                <w:tab w:val="clear" w:pos="1980"/>
              </w:tabs>
              <w:ind w:left="0" w:firstLine="0"/>
              <w:contextualSpacing/>
              <w:jc w:val="center"/>
              <w:rPr>
                <w:szCs w:val="24"/>
              </w:rPr>
            </w:pPr>
            <w:r>
              <w:rPr>
                <w:szCs w:val="24"/>
              </w:rPr>
              <w:t>6.</w:t>
            </w:r>
          </w:p>
        </w:tc>
        <w:tc>
          <w:tcPr>
            <w:tcW w:w="3600" w:type="dxa"/>
          </w:tcPr>
          <w:p>
            <w:pPr>
              <w:pStyle w:val="aa"/>
              <w:tabs>
                <w:tab w:val="clear" w:pos="1980"/>
              </w:tabs>
              <w:ind w:left="0" w:hanging="3"/>
              <w:contextualSpacing/>
              <w:rPr>
                <w:szCs w:val="24"/>
              </w:rPr>
            </w:pPr>
            <w:r>
              <w:rPr>
                <w:szCs w:val="24"/>
              </w:rPr>
              <w:t>Срок гарантии на товар (результат работ, результат услуг)</w:t>
            </w:r>
          </w:p>
        </w:tc>
        <w:tc>
          <w:tcPr>
            <w:tcW w:w="2880" w:type="dxa"/>
          </w:tcPr>
          <w:p>
            <w:pPr>
              <w:pStyle w:val="aa"/>
              <w:ind w:left="0" w:firstLine="432"/>
              <w:contextualSpacing/>
              <w:rPr>
                <w:szCs w:val="24"/>
              </w:rPr>
            </w:pPr>
            <w:r>
              <w:rPr>
                <w:szCs w:val="24"/>
              </w:rPr>
              <w:t xml:space="preserve"> Минимальный приемлемый срок</w:t>
            </w:r>
          </w:p>
        </w:tc>
        <w:tc>
          <w:tcPr>
            <w:tcW w:w="2160" w:type="dxa"/>
          </w:tcPr>
          <w:p>
            <w:pPr>
              <w:pStyle w:val="aa"/>
              <w:tabs>
                <w:tab w:val="clear" w:pos="1980"/>
              </w:tabs>
              <w:ind w:left="0" w:hanging="3"/>
              <w:contextualSpacing/>
              <w:jc w:val="center"/>
              <w:rPr>
                <w:szCs w:val="24"/>
              </w:rPr>
            </w:pPr>
            <w:r>
              <w:rPr>
                <w:szCs w:val="24"/>
              </w:rPr>
              <w:t>Не более 30%</w:t>
            </w:r>
          </w:p>
        </w:tc>
      </w:tr>
    </w:tbl>
    <w:p>
      <w:pPr>
        <w:contextualSpacing/>
        <w:rPr>
          <w:lang w:val="en-US"/>
        </w:rPr>
      </w:pPr>
    </w:p>
    <w:p>
      <w:pPr>
        <w:contextualSpacing/>
        <w:rPr>
          <w:lang w:val="en-US"/>
        </w:rPr>
      </w:pPr>
    </w:p>
    <w:p>
      <w:pPr>
        <w:contextualSpacing/>
        <w:rPr>
          <w:lang w:val="en-US"/>
        </w:rPr>
      </w:pPr>
    </w:p>
    <w:p>
      <w:pPr>
        <w:contextualSpacing/>
        <w:rPr>
          <w:lang w:val="en-US"/>
        </w:rPr>
      </w:pPr>
    </w:p>
    <w:p>
      <w:pPr>
        <w:numPr>
          <w:ilvl w:val="0"/>
          <w:numId w:val="10"/>
        </w:numPr>
        <w:tabs>
          <w:tab w:val="clear" w:pos="720"/>
          <w:tab w:val="num" w:pos="0"/>
        </w:tabs>
        <w:autoSpaceDE w:val="0"/>
        <w:autoSpaceDN w:val="0"/>
        <w:adjustRightInd w:val="0"/>
        <w:ind w:left="0" w:firstLine="0"/>
        <w:contextualSpacing/>
        <w:jc w:val="both"/>
      </w:pPr>
      <w:r>
        <w:t>Оценка заявок осуществляется в следующем порядке.</w:t>
      </w:r>
    </w:p>
    <w:p>
      <w:pPr>
        <w:numPr>
          <w:ilvl w:val="1"/>
          <w:numId w:val="10"/>
        </w:numPr>
        <w:tabs>
          <w:tab w:val="clear" w:pos="1440"/>
          <w:tab w:val="num" w:pos="0"/>
          <w:tab w:val="num" w:pos="720"/>
        </w:tabs>
        <w:autoSpaceDE w:val="0"/>
        <w:autoSpaceDN w:val="0"/>
        <w:adjustRightInd w:val="0"/>
        <w:ind w:left="0" w:firstLine="0"/>
        <w:contextualSpacing/>
        <w:jc w:val="both"/>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pPr>
        <w:numPr>
          <w:ilvl w:val="1"/>
          <w:numId w:val="10"/>
        </w:numPr>
        <w:tabs>
          <w:tab w:val="clear" w:pos="1440"/>
          <w:tab w:val="num" w:pos="0"/>
          <w:tab w:val="num" w:pos="720"/>
        </w:tabs>
        <w:autoSpaceDE w:val="0"/>
        <w:autoSpaceDN w:val="0"/>
        <w:adjustRightInd w:val="0"/>
        <w:ind w:left="0" w:firstLine="0"/>
        <w:contextualSpacing/>
        <w:jc w:val="both"/>
      </w:pPr>
      <w: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pPr>
        <w:numPr>
          <w:ilvl w:val="1"/>
          <w:numId w:val="10"/>
        </w:numPr>
        <w:tabs>
          <w:tab w:val="clear" w:pos="1440"/>
          <w:tab w:val="num" w:pos="0"/>
          <w:tab w:val="num" w:pos="720"/>
        </w:tabs>
        <w:autoSpaceDE w:val="0"/>
        <w:autoSpaceDN w:val="0"/>
        <w:adjustRightInd w:val="0"/>
        <w:ind w:left="0" w:firstLine="0"/>
        <w:contextualSpacing/>
        <w:jc w:val="both"/>
      </w:pPr>
      <w: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pPr>
        <w:numPr>
          <w:ilvl w:val="1"/>
          <w:numId w:val="10"/>
        </w:numPr>
        <w:tabs>
          <w:tab w:val="clear" w:pos="1440"/>
          <w:tab w:val="num" w:pos="0"/>
        </w:tabs>
        <w:autoSpaceDE w:val="0"/>
        <w:autoSpaceDN w:val="0"/>
        <w:adjustRightInd w:val="0"/>
        <w:ind w:left="0" w:firstLine="0"/>
        <w:contextualSpacing/>
        <w:jc w:val="both"/>
      </w:pPr>
      <w:r>
        <w:t>Рейтинг, присуждаемый заявке по критерию «Цена договора», определяется по формуле:</w:t>
      </w:r>
    </w:p>
    <w:p>
      <w:pPr>
        <w:contextualSpacing/>
        <w:jc w:val="center"/>
      </w:pPr>
      <w: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pt;height:47.05pt" o:ole="" fillcolor="window">
            <v:imagedata r:id="rId34" o:title=""/>
          </v:shape>
          <o:OLEObject Type="Embed" ProgID="Equation.3" ShapeID="_x0000_i1025" DrawAspect="Content" ObjectID="_1650786477" r:id="rId35"/>
        </w:object>
      </w:r>
      <w:r>
        <w:t>,</w:t>
      </w:r>
    </w:p>
    <w:p>
      <w:pPr>
        <w:pStyle w:val="ConsPlusNonformat"/>
        <w:widowControl/>
        <w:ind w:left="1134"/>
        <w:contextualSpacing/>
        <w:rPr>
          <w:rFonts w:ascii="Times New Roman" w:hAnsi="Times New Roman" w:cs="Times New Roman"/>
          <w:sz w:val="24"/>
          <w:szCs w:val="24"/>
        </w:rPr>
      </w:pPr>
      <w:r>
        <w:rPr>
          <w:rFonts w:ascii="Times New Roman" w:hAnsi="Times New Roman" w:cs="Times New Roman"/>
          <w:sz w:val="24"/>
          <w:szCs w:val="24"/>
        </w:rPr>
        <w:t>где:</w:t>
      </w:r>
    </w:p>
    <w:p>
      <w:pPr>
        <w:pStyle w:val="ConsPlusNonformat"/>
        <w:widowControl/>
        <w:ind w:left="1134"/>
        <w:contextualSpacing/>
        <w:rPr>
          <w:rFonts w:ascii="Times New Roman" w:hAnsi="Times New Roman" w:cs="Times New Roman"/>
          <w:sz w:val="24"/>
          <w:szCs w:val="24"/>
        </w:rPr>
      </w:pPr>
      <w:r>
        <w:rPr>
          <w:rFonts w:ascii="Times New Roman" w:hAnsi="Times New Roman" w:cs="Times New Roman"/>
          <w:sz w:val="24"/>
          <w:szCs w:val="24"/>
        </w:rPr>
        <w:t>Rai - рейтинг, присуждаемый i-й заявке по указанному критерию;</w:t>
      </w:r>
    </w:p>
    <w:p>
      <w:pPr>
        <w:pStyle w:val="ConsPlusNonformat"/>
        <w:widowControl/>
        <w:ind w:left="1134"/>
        <w:contextualSpacing/>
        <w:rPr>
          <w:rFonts w:ascii="Times New Roman" w:hAnsi="Times New Roman" w:cs="Times New Roman"/>
          <w:sz w:val="24"/>
          <w:szCs w:val="24"/>
        </w:rPr>
      </w:pPr>
    </w:p>
    <w:p>
      <w:pPr>
        <w:pStyle w:val="ConsPlusNonformat"/>
        <w:widowControl/>
        <w:ind w:left="1134"/>
        <w:contextualSpacing/>
        <w:rPr>
          <w:rFonts w:ascii="Times New Roman" w:hAnsi="Times New Roman" w:cs="Times New Roman"/>
          <w:sz w:val="24"/>
          <w:szCs w:val="24"/>
        </w:rPr>
      </w:pPr>
      <w:r>
        <w:rPr>
          <w:rFonts w:ascii="Times New Roman" w:hAnsi="Times New Roman" w:cs="Times New Roman"/>
          <w:sz w:val="24"/>
          <w:szCs w:val="24"/>
        </w:rPr>
        <w:t>Amax -  начальная цена договора;</w:t>
      </w:r>
    </w:p>
    <w:p>
      <w:pPr>
        <w:pStyle w:val="ConsPlusNonformat"/>
        <w:widowControl/>
        <w:ind w:left="1134"/>
        <w:contextualSpacing/>
        <w:rPr>
          <w:rFonts w:ascii="Times New Roman" w:hAnsi="Times New Roman" w:cs="Times New Roman"/>
          <w:sz w:val="24"/>
          <w:szCs w:val="24"/>
        </w:rPr>
      </w:pPr>
      <w:r>
        <w:rPr>
          <w:rFonts w:ascii="Times New Roman" w:hAnsi="Times New Roman" w:cs="Times New Roman"/>
          <w:sz w:val="24"/>
          <w:szCs w:val="24"/>
        </w:rPr>
        <w:t>Ai -  цена договора, предложенная  i-м участником.</w:t>
      </w:r>
    </w:p>
    <w:p>
      <w:pPr>
        <w:pStyle w:val="ConsPlusNonformat"/>
        <w:widowControl/>
        <w:ind w:left="1134"/>
        <w:contextualSpacing/>
        <w:rPr>
          <w:rFonts w:ascii="Times New Roman" w:hAnsi="Times New Roman" w:cs="Times New Roman"/>
          <w:sz w:val="24"/>
          <w:szCs w:val="24"/>
        </w:rPr>
      </w:pPr>
    </w:p>
    <w:p>
      <w:pPr>
        <w:numPr>
          <w:ilvl w:val="1"/>
          <w:numId w:val="10"/>
        </w:numPr>
        <w:tabs>
          <w:tab w:val="clear" w:pos="1440"/>
          <w:tab w:val="num" w:pos="0"/>
        </w:tabs>
        <w:autoSpaceDE w:val="0"/>
        <w:autoSpaceDN w:val="0"/>
        <w:adjustRightInd w:val="0"/>
        <w:ind w:left="0" w:firstLine="0"/>
        <w:contextualSpacing/>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pPr>
        <w:numPr>
          <w:ilvl w:val="1"/>
          <w:numId w:val="10"/>
        </w:numPr>
        <w:tabs>
          <w:tab w:val="clear" w:pos="1440"/>
          <w:tab w:val="num" w:pos="0"/>
        </w:tabs>
        <w:autoSpaceDE w:val="0"/>
        <w:autoSpaceDN w:val="0"/>
        <w:adjustRightInd w:val="0"/>
        <w:ind w:left="0" w:firstLine="0"/>
        <w:contextualSpacing/>
        <w:jc w:val="both"/>
      </w:pPr>
      <w: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pPr>
        <w:numPr>
          <w:ilvl w:val="1"/>
          <w:numId w:val="10"/>
        </w:numPr>
        <w:tabs>
          <w:tab w:val="clear" w:pos="1440"/>
          <w:tab w:val="num" w:pos="0"/>
        </w:tabs>
        <w:autoSpaceDE w:val="0"/>
        <w:autoSpaceDN w:val="0"/>
        <w:adjustRightInd w:val="0"/>
        <w:ind w:left="0" w:firstLine="0"/>
        <w:contextualSpacing/>
        <w:jc w:val="both"/>
      </w:pPr>
      <w:r>
        <w:t xml:space="preserve">Рейтинг, присуждаемый заявке по критерию «Срок поставки (выполнения работ, оказания услуг)», определяется по формуле </w:t>
      </w:r>
    </w:p>
    <w:p>
      <w:pPr>
        <w:autoSpaceDE w:val="0"/>
        <w:autoSpaceDN w:val="0"/>
        <w:adjustRightInd w:val="0"/>
        <w:ind w:left="1080"/>
        <w:contextualSpacing/>
        <w:jc w:val="both"/>
      </w:pPr>
      <w:r>
        <w:pict>
          <v:group id="_x0000_s1041" editas="canvas" style="width:174.75pt;height:99.75pt;mso-position-horizontal-relative:char;mso-position-vertical-relative:line" coordorigin="-540,-540" coordsize="3495,1995">
            <o:lock v:ext="edit" aspectratio="t"/>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307;height:276" filled="f" stroked="f">
              <v:textbox style="mso-next-textbox:#_x0000_s1044" inset="0,0,0,0">
                <w:txbxContent>
                  <w:p>
                    <w:r>
                      <w:rPr>
                        <w:i/>
                        <w:iCs/>
                        <w:color w:val="000000"/>
                        <w:lang w:val="en-US"/>
                      </w:rPr>
                      <w:t>R</w:t>
                    </w:r>
                    <w:r>
                      <w:rPr>
                        <w:i/>
                        <w:iCs/>
                        <w:color w:val="000000"/>
                      </w:rPr>
                      <w:t>в</w:t>
                    </w:r>
                  </w:p>
                </w:txbxContent>
              </v:textbox>
            </v:rect>
            <v:rect id="_x0000_s1045" style="position:absolute;left:255;top:435;width:45;height:184" filled="f" stroked="f">
              <v:textbox style="mso-next-textbox:#_x0000_s1045" inset="0,0,0,0">
                <w:txbxContent>
                  <w:p>
                    <w:pPr>
                      <w:rPr>
                        <w:b/>
                      </w:rPr>
                    </w:pPr>
                    <w:r>
                      <w:rPr>
                        <w:b/>
                        <w:i/>
                        <w:iCs/>
                        <w:color w:val="000000"/>
                        <w:sz w:val="16"/>
                        <w:szCs w:val="16"/>
                        <w:lang w:val="en-US"/>
                      </w:rPr>
                      <w:t>i</w:t>
                    </w:r>
                  </w:p>
                </w:txbxContent>
              </v:textbox>
            </v:rect>
            <v:rect id="_x0000_s1046" style="position:absolute;left:330;top:315;width:137;height:276" filled="f" stroked="f">
              <v:textbox style="mso-next-textbox:#_x0000_s1046" inset="0,0,0,0">
                <w:txbxContent>
                  <w:p>
                    <w:pPr>
                      <w:rPr>
                        <w:b/>
                      </w:rPr>
                    </w:pPr>
                    <w:r>
                      <w:rPr>
                        <w:b/>
                        <w:color w:val="000000"/>
                        <w:lang w:val="en-US"/>
                      </w:rPr>
                      <w:t>=</w:t>
                    </w:r>
                  </w:p>
                </w:txbxContent>
              </v:textbox>
            </v:rect>
            <v:rect id="_x0000_s1047" style="position:absolute;left:810;top:90;width:285;height:368" filled="f" stroked="f">
              <v:textbox style="mso-next-textbox:#_x0000_s1047" inset="0,0,0,0">
                <w:txbxContent>
                  <w:p>
                    <w:pPr>
                      <w:rPr>
                        <w:b/>
                      </w:rPr>
                    </w:pPr>
                    <w:r>
                      <w:rPr>
                        <w:b/>
                        <w:i/>
                        <w:iCs/>
                        <w:color w:val="000000"/>
                        <w:sz w:val="16"/>
                        <w:szCs w:val="16"/>
                        <w:lang w:val="en-US"/>
                      </w:rPr>
                      <w:t>max</w:t>
                    </w:r>
                  </w:p>
                </w:txbxContent>
              </v:textbox>
            </v:rect>
            <v:rect id="_x0000_s1048" style="position:absolute;left:660;top:150;width:217;height:276" filled="f" stroked="f">
              <v:textbox style="mso-next-textbox:#_x0000_s1048" inset="0,0,0,0">
                <w:txbxContent>
                  <w:p>
                    <w:pPr>
                      <w:rPr>
                        <w:b/>
                      </w:rPr>
                    </w:pPr>
                    <w:r>
                      <w:rPr>
                        <w:b/>
                        <w:i/>
                        <w:iCs/>
                        <w:color w:val="000000"/>
                      </w:rPr>
                      <w:t>В</w:t>
                    </w:r>
                  </w:p>
                </w:txbxContent>
              </v:textbox>
            </v:rect>
            <v:rect id="_x0000_s1049" style="position:absolute;left:1140;top:150;width:80;height:276" filled="f" stroked="f">
              <v:textbox style="mso-next-textbox:#_x0000_s1049" inset="0,0,0,0">
                <w:txbxContent>
                  <w:p>
                    <w:pPr>
                      <w:rPr>
                        <w:b/>
                      </w:rPr>
                    </w:pPr>
                    <w:r>
                      <w:rPr>
                        <w:b/>
                        <w:color w:val="000000"/>
                        <w:lang w:val="en-US"/>
                      </w:rPr>
                      <w:t>-</w:t>
                    </w:r>
                  </w:p>
                </w:txbxContent>
              </v:textbox>
            </v:rect>
            <v:rect id="_x0000_s1050" style="position:absolute;left:1455;top:90;width:48;height:184" filled="f" stroked="f">
              <v:textbox style="mso-next-textbox:#_x0000_s1050" inset="0,0,0,0">
                <w:txbxContent>
                  <w:p>
                    <w:pPr>
                      <w:rPr>
                        <w:b/>
                      </w:rPr>
                    </w:pPr>
                    <w:r>
                      <w:rPr>
                        <w:b/>
                        <w:i/>
                        <w:iCs/>
                        <w:color w:val="000000"/>
                        <w:sz w:val="16"/>
                        <w:szCs w:val="16"/>
                        <w:lang w:val="en-US"/>
                      </w:rPr>
                      <w:t>i</w:t>
                    </w:r>
                  </w:p>
                </w:txbxContent>
              </v:textbox>
            </v:rect>
            <v:rect id="_x0000_s1051" style="position:absolute;left:1305;top:150;width:217;height:276" filled="f" stroked="f">
              <v:textbox style="mso-next-textbox:#_x0000_s1051" inset="0,0,0,0">
                <w:txbxContent>
                  <w:p>
                    <w:pPr>
                      <w:rPr>
                        <w:b/>
                      </w:rPr>
                    </w:pPr>
                    <w:r>
                      <w:rPr>
                        <w:b/>
                        <w:i/>
                        <w:iCs/>
                        <w:color w:val="000000"/>
                      </w:rPr>
                      <w:t>В</w:t>
                    </w:r>
                  </w:p>
                </w:txbxContent>
              </v:textbox>
            </v:rect>
            <v:rect id="_x0000_s1052" style="position:absolute;left:705;top:495;width:286;height:184" filled="f" stroked="f">
              <v:textbox style="mso-next-textbox:#_x0000_s1052" inset="0,0,0,0">
                <w:txbxContent>
                  <w:p>
                    <w:pPr>
                      <w:rPr>
                        <w:b/>
                      </w:rPr>
                    </w:pPr>
                    <w:r>
                      <w:rPr>
                        <w:b/>
                        <w:i/>
                        <w:iCs/>
                        <w:color w:val="000000"/>
                        <w:sz w:val="16"/>
                        <w:szCs w:val="16"/>
                        <w:lang w:val="en-US"/>
                      </w:rPr>
                      <w:t>max</w:t>
                    </w:r>
                  </w:p>
                </w:txbxContent>
              </v:textbox>
            </v:rect>
            <v:rect id="_x0000_s1053" style="position:absolute;left:555;top:555;width:217;height:276" filled="f" stroked="f">
              <v:textbox style="mso-next-textbox:#_x0000_s1053" inset="0,0,0,0">
                <w:txbxContent>
                  <w:p>
                    <w:pPr>
                      <w:rPr>
                        <w:b/>
                      </w:rPr>
                    </w:pPr>
                    <w:r>
                      <w:rPr>
                        <w:b/>
                        <w:i/>
                        <w:iCs/>
                        <w:color w:val="000000"/>
                      </w:rPr>
                      <w:t>В</w:t>
                    </w:r>
                  </w:p>
                </w:txbxContent>
              </v:textbox>
            </v:rect>
            <v:rect id="_x0000_s1054" style="position:absolute;left:1035;top:555;width:80;height:276" filled="f" stroked="f">
              <v:textbox style="mso-next-textbox:#_x0000_s1054" inset="0,0,0,0">
                <w:txbxContent>
                  <w:p>
                    <w:pPr>
                      <w:rPr>
                        <w:b/>
                      </w:rPr>
                    </w:pPr>
                    <w:r>
                      <w:rPr>
                        <w:b/>
                        <w:color w:val="000000"/>
                        <w:lang w:val="en-US"/>
                      </w:rPr>
                      <w:t>-</w:t>
                    </w:r>
                  </w:p>
                </w:txbxContent>
              </v:textbox>
            </v:rect>
            <v:rect id="_x0000_s1055" style="position:absolute;left:1350;top:495;width:258;height:368" filled="f" stroked="f">
              <v:textbox style="mso-next-textbox:#_x0000_s1055" inset="0,0,0,0">
                <w:txbxContent>
                  <w:p>
                    <w:pPr>
                      <w:rPr>
                        <w:b/>
                      </w:rPr>
                    </w:pPr>
                    <w:r>
                      <w:rPr>
                        <w:b/>
                        <w:i/>
                        <w:iCs/>
                        <w:color w:val="000000"/>
                        <w:sz w:val="16"/>
                        <w:szCs w:val="16"/>
                        <w:lang w:val="en-US"/>
                      </w:rPr>
                      <w:t>min</w:t>
                    </w:r>
                  </w:p>
                </w:txbxContent>
              </v:textbox>
            </v:rect>
            <v:rect id="_x0000_s1056" style="position:absolute;left:1200;top:555;width:217;height:276" filled="f" stroked="f">
              <v:textbox style="mso-next-textbox:#_x0000_s1056" inset="0,0,0,0">
                <w:txbxContent>
                  <w:p>
                    <w:pPr>
                      <w:rPr>
                        <w:b/>
                      </w:rPr>
                    </w:pPr>
                    <w:r>
                      <w:rPr>
                        <w:b/>
                        <w:i/>
                        <w:iCs/>
                        <w:color w:val="000000"/>
                      </w:rPr>
                      <w:t>В</w:t>
                    </w:r>
                  </w:p>
                </w:txbxContent>
              </v:textbox>
            </v:rect>
            <v:rect id="_x0000_s1057" style="position:absolute;left:540;top:450;width:1095;height:1" fillcolor="black"/>
            <v:rect id="_x0000_s1058" style="position:absolute;left:1710;top:315;width:181;height:276" filled="f" stroked="f">
              <v:textbox style="mso-next-textbox:#_x0000_s1058" inset="0,0,0,0">
                <w:txbxContent>
                  <w:p>
                    <w:pPr>
                      <w:rPr>
                        <w:b/>
                      </w:rPr>
                    </w:pPr>
                    <w:r>
                      <w:rPr>
                        <w:b/>
                        <w:color w:val="000000"/>
                      </w:rPr>
                      <w:t xml:space="preserve"> х</w:t>
                    </w:r>
                  </w:p>
                </w:txbxContent>
              </v:textbox>
            </v:rect>
            <v:rect id="_x0000_s1059" style="position:absolute;left:1875;top:315;width:361;height:276" filled="f" stroked="f">
              <v:textbox style="mso-next-textbox:#_x0000_s1059" inset="0,0,0,0">
                <w:txbxContent>
                  <w:p>
                    <w:r>
                      <w:rPr>
                        <w:color w:val="000000"/>
                        <w:lang w:val="en-US"/>
                      </w:rPr>
                      <w:t>100</w:t>
                    </w:r>
                  </w:p>
                </w:txbxContent>
              </v:textbox>
            </v:rect>
            <w10:anchorlock/>
          </v:group>
        </w:pict>
      </w:r>
    </w:p>
    <w:p>
      <w:pPr>
        <w:ind w:firstLine="720"/>
        <w:contextualSpacing/>
        <w:jc w:val="both"/>
        <w:rPr>
          <w:lang w:val="en-US"/>
        </w:rPr>
      </w:pPr>
    </w:p>
    <w:p>
      <w:pPr>
        <w:ind w:firstLine="720"/>
        <w:contextualSpacing/>
        <w:jc w:val="both"/>
      </w:pPr>
      <w:r>
        <w:t xml:space="preserve">где: </w:t>
      </w:r>
    </w:p>
    <w:p>
      <w:pPr>
        <w:ind w:left="720"/>
        <w:contextualSpacing/>
      </w:pPr>
    </w:p>
    <w:p>
      <w:pPr>
        <w:ind w:left="720"/>
        <w:contextualSpacing/>
      </w:pPr>
      <w:r>
        <w:t>Rвi - рейтинг, присуждаемый i-й заявке по указанному критерию;</w:t>
      </w:r>
    </w:p>
    <w:p>
      <w:pPr>
        <w:ind w:firstLine="720"/>
        <w:contextualSpacing/>
        <w:jc w:val="both"/>
      </w:pPr>
      <w: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pPr>
        <w:ind w:firstLine="720"/>
        <w:contextualSpacing/>
        <w:jc w:val="both"/>
      </w:pPr>
      <w: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pPr>
        <w:ind w:firstLine="720"/>
        <w:contextualSpacing/>
        <w:jc w:val="both"/>
      </w:pPr>
      <w: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pPr>
        <w:autoSpaceDE w:val="0"/>
        <w:autoSpaceDN w:val="0"/>
        <w:adjustRightInd w:val="0"/>
        <w:ind w:left="1080"/>
        <w:contextualSpacing/>
        <w:jc w:val="both"/>
      </w:pPr>
    </w:p>
    <w:p>
      <w:pPr>
        <w:numPr>
          <w:ilvl w:val="1"/>
          <w:numId w:val="10"/>
        </w:numPr>
        <w:tabs>
          <w:tab w:val="clear" w:pos="1440"/>
          <w:tab w:val="num" w:pos="0"/>
        </w:tabs>
        <w:autoSpaceDE w:val="0"/>
        <w:autoSpaceDN w:val="0"/>
        <w:adjustRightInd w:val="0"/>
        <w:ind w:left="0" w:firstLine="0"/>
        <w:contextualSpacing/>
        <w:jc w:val="both"/>
      </w:pPr>
      <w:r>
        <w:t>Рейтинг, присуждаемый заявке по критерию «Срок гарантии на товар (результат работ, результат услуг)», определяется по формуле</w:t>
      </w:r>
    </w:p>
    <w:p>
      <w:pPr>
        <w:autoSpaceDE w:val="0"/>
        <w:autoSpaceDN w:val="0"/>
        <w:adjustRightInd w:val="0"/>
        <w:ind w:left="1080"/>
        <w:contextualSpacing/>
        <w:jc w:val="both"/>
      </w:pPr>
      <w: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310;height:276" filled="f" stroked="f">
              <v:textbox style="mso-next-textbox:#_x0000_s1029" inset="0,0,0,0">
                <w:txbxContent>
                  <w:p>
                    <w:r>
                      <w:rPr>
                        <w:i/>
                        <w:iCs/>
                        <w:color w:val="000000"/>
                        <w:lang w:val="en-US"/>
                      </w:rPr>
                      <w:t>R</w:t>
                    </w:r>
                    <w:r>
                      <w:rPr>
                        <w:i/>
                        <w:iCs/>
                        <w:color w:val="000000"/>
                      </w:rPr>
                      <w:t>с</w:t>
                    </w:r>
                  </w:p>
                </w:txbxContent>
              </v:textbox>
            </v:rect>
            <v:rect id="_x0000_s1030" style="position:absolute;left:255;top:435;width:45;height:184" filled="f" stroked="f">
              <v:textbox style="mso-next-textbox:#_x0000_s1030" inset="0,0,0,0">
                <w:txbxContent>
                  <w:p>
                    <w:r>
                      <w:rPr>
                        <w:i/>
                        <w:iCs/>
                        <w:color w:val="000000"/>
                        <w:sz w:val="16"/>
                        <w:szCs w:val="16"/>
                        <w:lang w:val="en-US"/>
                      </w:rPr>
                      <w:t>i</w:t>
                    </w:r>
                  </w:p>
                </w:txbxContent>
              </v:textbox>
            </v:rect>
            <v:rect id="_x0000_s1031" style="position:absolute;left:330;top:315;width:136;height:276" filled="f" stroked="f">
              <v:textbox style="mso-next-textbox:#_x0000_s1031" inset="0,0,0,0">
                <w:txbxContent>
                  <w:p>
                    <w:r>
                      <w:rPr>
                        <w:color w:val="000000"/>
                        <w:lang w:val="en-US"/>
                      </w:rPr>
                      <w:t>=</w:t>
                    </w:r>
                  </w:p>
                </w:txbxContent>
              </v:textbox>
            </v:rect>
            <v:rect id="_x0000_s1032" style="position:absolute;left:720;top:180;width:227;height:552" filled="f" stroked="f">
              <v:textbox style="mso-next-textbox:#_x0000_s1032" inset="0,0,0,0">
                <w:txbxContent>
                  <w:p>
                    <w:pPr>
                      <w:rPr>
                        <w:i/>
                        <w:lang w:val="en-US"/>
                      </w:rPr>
                    </w:pPr>
                    <w:r>
                      <w:rPr>
                        <w:i/>
                      </w:rPr>
                      <w:t>С</w:t>
                    </w:r>
                    <w:r>
                      <w:rPr>
                        <w:i/>
                        <w:lang w:val="en-US"/>
                      </w:rPr>
                      <w:t>i</w:t>
                    </w:r>
                  </w:p>
                </w:txbxContent>
              </v:textbox>
            </v:rect>
            <v:rect id="_x0000_s1033" style="position:absolute;left:1140;top:150;width:80;height:276" filled="f" stroked="f">
              <v:textbox style="mso-next-textbox:#_x0000_s1033" inset="0,0,0,0">
                <w:txbxContent>
                  <w:p>
                    <w:r>
                      <w:rPr>
                        <w:color w:val="000000"/>
                        <w:lang w:val="en-US"/>
                      </w:rPr>
                      <w:t>-</w:t>
                    </w:r>
                  </w:p>
                </w:txbxContent>
              </v:textbox>
            </v:rect>
            <v:rect id="_x0000_s1034" style="position:absolute;left:1455;top:90;width:109;height:276" filled="f" stroked="f">
              <v:textbox style="mso-next-textbox:#_x0000_s1034" inset="0,0,0,0">
                <w:txbxContent>
                  <w:p/>
                </w:txbxContent>
              </v:textbox>
            </v:rect>
            <v:rect id="_x0000_s1035" style="position:absolute;left:1260;top:180;width:521;height:552" filled="f" stroked="f">
              <v:textbox style="mso-next-textbox:#_x0000_s1035" inset="0,0,0,0">
                <w:txbxContent>
                  <w:p>
                    <w:pPr>
                      <w:rPr>
                        <w:lang w:val="en-US"/>
                      </w:rPr>
                    </w:pPr>
                    <w:r>
                      <w:rPr>
                        <w:i/>
                        <w:iCs/>
                        <w:color w:val="000000"/>
                        <w:lang w:val="en-US"/>
                      </w:rPr>
                      <w:t>Cmin</w:t>
                    </w:r>
                  </w:p>
                </w:txbxContent>
              </v:textbox>
            </v:rect>
            <v:rect id="_x0000_s1036" style="position:absolute;left:705;top:495;width:109;height:276" filled="f" stroked="f">
              <v:textbox style="mso-next-textbox:#_x0000_s1036" inset="0,0,0,0">
                <w:txbxContent>
                  <w:p/>
                </w:txbxContent>
              </v:textbox>
            </v:rect>
            <v:rect id="_x0000_s1037" style="position:absolute;left:1035;top:555;width:521;height:552" filled="f" stroked="f">
              <v:textbox style="mso-next-textbox:#_x0000_s1037" inset="0,0,0,0">
                <w:txbxContent>
                  <w:p>
                    <w:pPr>
                      <w:rPr>
                        <w:i/>
                      </w:rPr>
                    </w:pPr>
                    <w:r>
                      <w:rPr>
                        <w:i/>
                        <w:color w:val="000000"/>
                        <w:lang w:val="en-US"/>
                      </w:rPr>
                      <w:t>Cmin</w:t>
                    </w:r>
                  </w:p>
                </w:txbxContent>
              </v:textbox>
            </v:rect>
            <v:rect id="_x0000_s1038" style="position:absolute;left:720;top:540;width:1095;height:1" fillcolor="black"/>
            <v:rect id="_x0000_s1039" style="position:absolute;left:1800;top:360;width:181;height:276" filled="f" stroked="f">
              <v:textbox style="mso-next-textbox:#_x0000_s1039" inset="0,0,0,0">
                <w:txbxContent>
                  <w:p>
                    <w:r>
                      <w:rPr>
                        <w:color w:val="000000"/>
                      </w:rPr>
                      <w:t xml:space="preserve"> х</w:t>
                    </w:r>
                  </w:p>
                </w:txbxContent>
              </v:textbox>
            </v:rect>
            <v:rect id="_x0000_s1040" style="position:absolute;left:1980;top:360;width:540;height:360" filled="f" stroked="f">
              <v:textbox style="mso-next-textbox:#_x0000_s1040" inset="0,0,0,0">
                <w:txbxContent>
                  <w:p>
                    <w:r>
                      <w:rPr>
                        <w:color w:val="000000"/>
                        <w:lang w:val="en-US"/>
                      </w:rPr>
                      <w:t>100</w:t>
                    </w:r>
                  </w:p>
                </w:txbxContent>
              </v:textbox>
            </v:rect>
            <w10:anchorlock/>
          </v:group>
        </w:pict>
      </w:r>
    </w:p>
    <w:p>
      <w:pPr>
        <w:ind w:firstLine="720"/>
        <w:contextualSpacing/>
        <w:jc w:val="both"/>
      </w:pPr>
      <w:r>
        <w:t xml:space="preserve">где: </w:t>
      </w:r>
    </w:p>
    <w:p>
      <w:pPr>
        <w:ind w:firstLine="720"/>
        <w:contextualSpacing/>
        <w:jc w:val="both"/>
      </w:pPr>
      <w:r>
        <w:rPr>
          <w:noProof/>
        </w:rPr>
        <w:pict>
          <v:rect id="_x0000_s1060" style="position:absolute;left:0;text-align:left;margin-left:18pt;margin-top:3pt;width:14.9pt;height:27.6pt;z-index:251658240" filled="f" stroked="f">
            <v:textbox style="mso-next-textbox:#_x0000_s1060" inset="0,0,0,0">
              <w:txbxContent>
                <w:p>
                  <w:pPr>
                    <w:rPr>
                      <w:lang w:val="en-US"/>
                    </w:rPr>
                  </w:pPr>
                  <w:r>
                    <w:rPr>
                      <w:i/>
                      <w:iCs/>
                      <w:color w:val="000000"/>
                      <w:lang w:val="en-US"/>
                    </w:rPr>
                    <w:t>R</w:t>
                  </w:r>
                  <w:r>
                    <w:rPr>
                      <w:i/>
                      <w:iCs/>
                      <w:color w:val="000000"/>
                    </w:rPr>
                    <w:t>с</w:t>
                  </w:r>
                  <w:r>
                    <w:rPr>
                      <w:i/>
                      <w:iCs/>
                      <w:color w:val="000000"/>
                      <w:vertAlign w:val="subscript"/>
                      <w:lang w:val="en-US"/>
                    </w:rPr>
                    <w:t>i</w:t>
                  </w:r>
                </w:p>
              </w:txbxContent>
            </v:textbox>
          </v:rect>
        </w:pict>
      </w:r>
      <w:r>
        <w:t> - рейтинг, присуждаемый i-й заявке по указанному критерию;</w:t>
      </w:r>
    </w:p>
    <w:p>
      <w:pPr>
        <w:ind w:firstLine="720"/>
        <w:contextualSpacing/>
        <w:jc w:val="both"/>
      </w:pPr>
      <w:r>
        <w:rPr>
          <w:lang w:val="en-US"/>
        </w:rPr>
        <w:t>Cmin</w:t>
      </w:r>
      <w:r>
        <w:t> - минимальный срок предоставления гарантии качества товара, работ, услуг, установленный заказчиком в документации о закупке;</w:t>
      </w:r>
    </w:p>
    <w:p>
      <w:pPr>
        <w:ind w:firstLine="720"/>
        <w:contextualSpacing/>
        <w:jc w:val="both"/>
      </w:pPr>
      <w:r>
        <w:rPr>
          <w:lang w:val="en-US"/>
        </w:rPr>
        <w:lastRenderedPageBreak/>
        <w:t>Ci</w:t>
      </w:r>
      <w:r>
        <w:t xml:space="preserve"> - предложение i-го участника по сроку гарантии качества товара, работ, услуг.</w:t>
      </w:r>
    </w:p>
    <w:p>
      <w:pPr>
        <w:ind w:firstLine="720"/>
        <w:contextualSpacing/>
        <w:jc w:val="both"/>
      </w:pPr>
      <w: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pPr>
        <w:ind w:firstLine="720"/>
        <w:contextualSpacing/>
        <w:jc w:val="both"/>
      </w:pPr>
      <w: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pPr>
        <w:numPr>
          <w:ilvl w:val="0"/>
          <w:numId w:val="10"/>
        </w:numPr>
        <w:tabs>
          <w:tab w:val="clear" w:pos="720"/>
          <w:tab w:val="num" w:pos="0"/>
        </w:tabs>
        <w:autoSpaceDE w:val="0"/>
        <w:autoSpaceDN w:val="0"/>
        <w:adjustRightInd w:val="0"/>
        <w:ind w:left="0" w:firstLine="0"/>
        <w:contextualSpacing/>
        <w:jc w:val="both"/>
      </w:pPr>
      <w: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pPr>
        <w:numPr>
          <w:ilvl w:val="0"/>
          <w:numId w:val="10"/>
        </w:numPr>
        <w:tabs>
          <w:tab w:val="clear" w:pos="720"/>
          <w:tab w:val="num" w:pos="0"/>
        </w:tabs>
        <w:autoSpaceDE w:val="0"/>
        <w:autoSpaceDN w:val="0"/>
        <w:adjustRightInd w:val="0"/>
        <w:ind w:left="0" w:firstLine="0"/>
        <w:contextualSpacing/>
        <w:jc w:val="both"/>
      </w:pPr>
      <w: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pPr>
        <w:contextualSpacing/>
      </w:pPr>
    </w:p>
    <w:p>
      <w:pPr>
        <w:contextualSpacing/>
      </w:pPr>
    </w:p>
    <w:p>
      <w:pPr>
        <w:contextualSpacing/>
      </w:pPr>
    </w:p>
    <w:p>
      <w:pPr>
        <w:contextualSpacing/>
      </w:pPr>
    </w:p>
    <w:p>
      <w:pPr>
        <w:contextualSpacing/>
      </w:pPr>
    </w:p>
    <w:p>
      <w:pPr>
        <w:contextualSpacing/>
      </w:pPr>
    </w:p>
    <w:p>
      <w:pPr>
        <w:contextualSpacing/>
      </w:pPr>
    </w:p>
    <w:p>
      <w:pPr>
        <w:contextualSpacing/>
      </w:pPr>
    </w:p>
    <w:p>
      <w:pPr>
        <w:contextualSpacing/>
      </w:pPr>
    </w:p>
    <w:p>
      <w:pPr>
        <w:contextualSpacing/>
      </w:pPr>
    </w:p>
    <w:p/>
    <w:p/>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pPr>
      <w:pStyle w:val="a7"/>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jc w:val="right"/>
    </w:pPr>
    <w:r>
      <w:fldChar w:fldCharType="begin"/>
    </w:r>
    <w:r>
      <w:instrText xml:space="preserve"> PAGE   \* MERGEFORMAT </w:instrText>
    </w:r>
    <w:r>
      <w:fldChar w:fldCharType="separate"/>
    </w:r>
    <w:r>
      <w:rPr>
        <w:noProof/>
      </w:rPr>
      <w:t>3</w:t>
    </w:r>
    <w:r>
      <w:rPr>
        <w:noProof/>
      </w:rPr>
      <w:fldChar w:fldCharType="end"/>
    </w:r>
  </w:p>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rPr>
          <w:sz w:val="20"/>
          <w:szCs w:val="20"/>
        </w:rPr>
      </w:pPr>
      <w:r>
        <w:rPr>
          <w:rStyle w:val="a5"/>
          <w:sz w:val="20"/>
          <w:szCs w:val="20"/>
        </w:rPr>
        <w:footnoteRef/>
      </w:r>
      <w:r>
        <w:rPr>
          <w:sz w:val="20"/>
          <w:szCs w:val="20"/>
        </w:rPr>
        <w:t xml:space="preserve"> Квалификационные требования должны быть выражены в измеряемых единицах;</w:t>
      </w:r>
    </w:p>
    <w:p>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D12641AC"/>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0AD01E4"/>
    <w:multiLevelType w:val="multilevel"/>
    <w:tmpl w:val="9DD45F3A"/>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D11AE5"/>
    <w:multiLevelType w:val="hybridMultilevel"/>
    <w:tmpl w:val="A0B4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413842A6"/>
    <w:multiLevelType w:val="multilevel"/>
    <w:tmpl w:val="29EE0AC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BED39A9"/>
    <w:multiLevelType w:val="multilevel"/>
    <w:tmpl w:val="9ADEB664"/>
    <w:lvl w:ilvl="0">
      <w:start w:val="7"/>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746F1B43"/>
    <w:multiLevelType w:val="hybridMultilevel"/>
    <w:tmpl w:val="E21E2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5"/>
  </w:num>
  <w:num w:numId="3">
    <w:abstractNumId w:val="10"/>
  </w:num>
  <w:num w:numId="4">
    <w:abstractNumId w:val="2"/>
  </w:num>
  <w:num w:numId="5">
    <w:abstractNumId w:val="7"/>
  </w:num>
  <w:num w:numId="6">
    <w:abstractNumId w:val="13"/>
  </w:num>
  <w:num w:numId="7">
    <w:abstractNumId w:val="8"/>
  </w:num>
  <w:num w:numId="8">
    <w:abstractNumId w:val="4"/>
  </w:num>
  <w:num w:numId="9">
    <w:abstractNumId w:val="11"/>
  </w:num>
  <w:num w:numId="10">
    <w:abstractNumId w:val="1"/>
  </w:num>
  <w:num w:numId="11">
    <w:abstractNumId w:val="9"/>
  </w:num>
  <w:num w:numId="12">
    <w:abstractNumId w:val="0"/>
  </w:num>
  <w:num w:numId="13">
    <w:abstractNumId w:val="12"/>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visionView w:inkAnnotation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shapelayout>
  </w:shapeDefaults>
  <w:decimalSymbol w:val=","/>
  <w:listSeparator w:val=";"/>
  <w15:docId w15:val="{5FDBB24A-C7BB-4197-9413-16E38A6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1"/>
    <w:uiPriority w:val="99"/>
    <w:qFormat/>
    <w:pPr>
      <w:keepNext w:val="0"/>
      <w:keepLines w:val="0"/>
      <w:widowControl w:val="0"/>
      <w:autoSpaceDE w:val="0"/>
      <w:autoSpaceDN w:val="0"/>
      <w:adjustRightInd w:val="0"/>
      <w:spacing w:before="0"/>
      <w:jc w:val="both"/>
      <w:outlineLvl w:val="1"/>
    </w:pPr>
    <w:rPr>
      <w:rFonts w:ascii="Cambria" w:eastAsia="Times New Roman" w:hAnsi="Cambria"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Pr>
      <w:sz w:val="20"/>
      <w:szCs w:val="20"/>
    </w:rPr>
  </w:style>
  <w:style w:type="character" w:customStyle="1" w:styleId="a4">
    <w:name w:val="Текст сноски Знак"/>
    <w:basedOn w:val="a0"/>
    <w:link w:val="a3"/>
    <w:semiHidden/>
    <w:rPr>
      <w:rFonts w:ascii="Times New Roman" w:eastAsia="Times New Roman" w:hAnsi="Times New Roman" w:cs="Times New Roman"/>
      <w:sz w:val="20"/>
      <w:szCs w:val="20"/>
      <w:lang w:eastAsia="ru-RU"/>
    </w:rPr>
  </w:style>
  <w:style w:type="character" w:styleId="a5">
    <w:name w:val="footnote reference"/>
    <w:basedOn w:val="a0"/>
    <w:semiHidden/>
    <w:rPr>
      <w:rFonts w:cs="Times New Roman"/>
      <w:vertAlign w:val="superscript"/>
    </w:rPr>
  </w:style>
  <w:style w:type="character" w:styleId="a6">
    <w:name w:val="Hyperlink"/>
    <w:basedOn w:val="a0"/>
    <w:rPr>
      <w:rFonts w:cs="Times New Roman"/>
      <w:color w:val="0000FF"/>
      <w:u w:val="single"/>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0"/>
    <w:link w:val="a7"/>
    <w:rPr>
      <w:rFonts w:ascii="Times New Roman" w:eastAsia="Times New Roman" w:hAnsi="Times New Roman" w:cs="Times New Roman"/>
      <w:sz w:val="24"/>
      <w:szCs w:val="24"/>
      <w:lang w:eastAsia="ru-RU"/>
    </w:rPr>
  </w:style>
  <w:style w:type="character" w:styleId="a9">
    <w:name w:val="page number"/>
    <w:basedOn w:val="a0"/>
    <w:rPr>
      <w:rFonts w:cs="Times New Roman"/>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ункт"/>
    <w:basedOn w:val="a"/>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style>
  <w:style w:type="character" w:customStyle="1" w:styleId="diffins">
    <w:name w:val="diff_ins"/>
    <w:basedOn w:val="a0"/>
  </w:style>
  <w:style w:type="paragraph" w:customStyle="1" w:styleId="-4">
    <w:name w:val="Пункт-4"/>
    <w:basedOn w:val="a"/>
    <w:pPr>
      <w:spacing w:line="288" w:lineRule="auto"/>
      <w:jc w:val="both"/>
    </w:pPr>
    <w:rPr>
      <w:rFonts w:eastAsia="Calibri"/>
      <w:sz w:val="28"/>
    </w:rPr>
  </w:style>
  <w:style w:type="paragraph" w:styleId="ab">
    <w:name w:val="No Spacing"/>
    <w:uiPriority w:val="1"/>
    <w:qFormat/>
    <w:pPr>
      <w:spacing w:after="0" w:line="240" w:lineRule="auto"/>
    </w:pPr>
  </w:style>
  <w:style w:type="paragraph" w:customStyle="1" w:styleId="11">
    <w:name w:val="Абзац списка1"/>
    <w:basedOn w:val="a"/>
    <w:link w:val="ListParagraphChar"/>
    <w:pPr>
      <w:spacing w:after="200" w:line="276" w:lineRule="auto"/>
      <w:ind w:left="720"/>
    </w:pPr>
    <w:rPr>
      <w:rFonts w:ascii="Calibri" w:eastAsia="Calibri" w:hAnsi="Calibri"/>
      <w:sz w:val="22"/>
      <w:szCs w:val="22"/>
    </w:rPr>
  </w:style>
  <w:style w:type="character" w:customStyle="1" w:styleId="ListParagraphChar">
    <w:name w:val="List Paragraph Char"/>
    <w:link w:val="11"/>
    <w:locked/>
    <w:rPr>
      <w:rFonts w:ascii="Calibri" w:eastAsia="Calibri" w:hAnsi="Calibri" w:cs="Times New Roman"/>
      <w:lang w:eastAsia="ru-RU"/>
    </w:rPr>
  </w:style>
  <w:style w:type="paragraph" w:styleId="ac">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Normal (Web)"/>
    <w:basedOn w:val="a"/>
    <w:uiPriority w:val="99"/>
    <w:unhideWhenUsed/>
    <w:pPr>
      <w:spacing w:before="100" w:beforeAutospacing="1" w:after="100" w:afterAutospacing="1"/>
    </w:pPr>
  </w:style>
  <w:style w:type="character" w:styleId="af0">
    <w:name w:val="Strong"/>
    <w:basedOn w:val="a0"/>
    <w:uiPriority w:val="22"/>
    <w:qFormat/>
    <w:rPr>
      <w:b/>
      <w:bCs/>
    </w:rPr>
  </w:style>
  <w:style w:type="character" w:customStyle="1" w:styleId="20">
    <w:name w:val="Заголовок 2 Знак"/>
    <w:basedOn w:val="a0"/>
    <w:uiPriority w:val="9"/>
    <w:semiHidden/>
    <w:rPr>
      <w:rFonts w:asciiTheme="majorHAnsi" w:eastAsiaTheme="majorEastAsia" w:hAnsiTheme="majorHAnsi" w:cstheme="majorBidi"/>
      <w:b/>
      <w:bCs/>
      <w:color w:val="4F81BD" w:themeColor="accent1"/>
      <w:sz w:val="26"/>
      <w:szCs w:val="26"/>
      <w:lang w:eastAsia="ru-RU"/>
    </w:rPr>
  </w:style>
  <w:style w:type="character" w:customStyle="1" w:styleId="af1">
    <w:name w:val="Цветовое выделение"/>
    <w:uiPriority w:val="99"/>
    <w:rPr>
      <w:b/>
      <w:color w:val="000080"/>
    </w:rPr>
  </w:style>
  <w:style w:type="character" w:customStyle="1" w:styleId="21">
    <w:name w:val="Заголовок 2 Знак1"/>
    <w:link w:val="2"/>
    <w:uiPriority w:val="99"/>
    <w:locked/>
    <w:rPr>
      <w:rFonts w:ascii="Cambria" w:eastAsia="Times New Roman" w:hAnsi="Cambria" w:cs="Times New Roman"/>
      <w:b/>
      <w:bCs/>
      <w:i/>
      <w:iCs/>
      <w:sz w:val="28"/>
      <w:szCs w:val="28"/>
      <w:lang w:eastAsia="ru-RU"/>
    </w:rPr>
  </w:style>
  <w:style w:type="character" w:customStyle="1" w:styleId="115pt">
    <w:name w:val="Основной текст + 11;5 pt;Полужирный"/>
    <w:basedOn w:val="a0"/>
    <w:rPr>
      <w:rFonts w:ascii="Arial" w:eastAsia="Arial" w:hAnsi="Arial" w:cs="Arial"/>
      <w:b/>
      <w:bCs/>
      <w:i w:val="0"/>
      <w:iCs w:val="0"/>
      <w:smallCaps w:val="0"/>
      <w:strike w:val="0"/>
      <w:spacing w:val="0"/>
      <w:sz w:val="23"/>
      <w:szCs w:val="23"/>
      <w:shd w:val="clear" w:color="auto" w:fill="FFFFFF"/>
      <w:lang w:val="en-U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63A7A0A21C36032107C910488C9618997882765368B3C32652A953C6763yAB" TargetMode="External"/><Relationship Id="rId18" Type="http://schemas.openxmlformats.org/officeDocument/2006/relationships/hyperlink" Target="consultantplus://offline/ref=B868C362E61DAA39D321DC3F6461EFDC2B8E44D2E35750E0834E266DA7w5pFE" TargetMode="External"/><Relationship Id="rId26" Type="http://schemas.openxmlformats.org/officeDocument/2006/relationships/hyperlink" Target="consultantplus://offline/ref=257CD77634C05F4E714D87F3452DAE38DC92D8B32ED610D1073C957510565A371DFC1180EAB8715EFCC2FBC0D23094DEB4B8B89FC4YFWAA"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www.zakupki.gov.ru" TargetMode="External"/><Relationship Id="rId17" Type="http://schemas.openxmlformats.org/officeDocument/2006/relationships/hyperlink" Target="consultantplus://offline/ref=063A7A0A21C36032107C910488C961899789276D368C3C32652A953C6763yAB" TargetMode="External"/><Relationship Id="rId25" Type="http://schemas.openxmlformats.org/officeDocument/2006/relationships/hyperlink" Target="consultantplus://offline/ref=D9EA6F3CD4A884824A72DDBD302D26B6F5A875325C8B60B98AEACC9FBD0117BB4CD2565770865DDDDA25185A459C74DB13692581DDB1E72AKEc7D" TargetMode="External"/><Relationship Id="rId33" Type="http://schemas.openxmlformats.org/officeDocument/2006/relationships/hyperlink" Target="consultantplus://offline/ref=049EB7645DA9E132341291FD6B981C52724492AAFC34E2ABE2DDABBE47XD7FW" TargetMode="External"/><Relationship Id="rId2" Type="http://schemas.openxmlformats.org/officeDocument/2006/relationships/styles" Target="styles.xml"/><Relationship Id="rId16" Type="http://schemas.openxmlformats.org/officeDocument/2006/relationships/hyperlink" Target="consultantplus://offline/ref=063A7A0A21C36032107C910488C9618997892F6E31893C32652A953C673AC51A3EEB017C122C67y5B" TargetMode="External"/><Relationship Id="rId20" Type="http://schemas.openxmlformats.org/officeDocument/2006/relationships/hyperlink" Target="consultantplus://offline/ref=B868C362E61DAA39D321DC3F6461EFDC2B8E44D2E35750E0834E266DA7w5pFE" TargetMode="External"/><Relationship Id="rId29" Type="http://schemas.openxmlformats.org/officeDocument/2006/relationships/hyperlink" Target="http://torgi223.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DDA07998867307F05738F9944C120354EF94DB8147BF095FE327D4C3BDEB94310E572558B1399F7EJ1h2A" TargetMode="External"/><Relationship Id="rId32" Type="http://schemas.openxmlformats.org/officeDocument/2006/relationships/hyperlink" Target="consultantplus://offline/ref=86C08921AB602CD29DC676BB3A6FCBCB3BDA516D75DEE86C43F93E882C5D512DF06423D2506754B5D1hD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3A7A0A21C36032107C910488C9618997892F6C34883C32652A953C673AC51A3EEB017C162E732862y2B" TargetMode="External"/><Relationship Id="rId23" Type="http://schemas.openxmlformats.org/officeDocument/2006/relationships/hyperlink" Target="consultantplus://offline/ref=460690826CA0D54611AA041667428184C78041CD1522121342855E7542A46DCABEF6DFrDgEA" TargetMode="External"/><Relationship Id="rId28" Type="http://schemas.openxmlformats.org/officeDocument/2006/relationships/hyperlink" Target="consultantplus://offline/ref=10991E57C2BD441E1CA1C9BDD3C1D20B89B8B4942EB41626A46448BDAC137C714D09AD7949DD3EC12524695D23E59638EF75F921F756450EmFXAA"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B868C362E61DAA39D321DC3F6461EFDC2B8E40D6EA5550E0834E266DA75FD256C288031EC3D3FDD6wEp2E" TargetMode="External"/><Relationship Id="rId31" Type="http://schemas.openxmlformats.org/officeDocument/2006/relationships/hyperlink" Target="http://torgi223.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063A7A0A21C36032107C910488C961899789216D34883C32652A953C673AC51A3EEB017C162E722B62yFB" TargetMode="External"/><Relationship Id="rId22" Type="http://schemas.openxmlformats.org/officeDocument/2006/relationships/hyperlink" Target="consultantplus://offline/ref=FBEEE0BCD1EDB7F7DCA5C0475B8C828B56F6BCF1C375A393AA951CA1E8EF4E78EAA7CAuEf4A" TargetMode="External"/><Relationship Id="rId27" Type="http://schemas.openxmlformats.org/officeDocument/2006/relationships/hyperlink" Target="consultantplus://offline/ref=257CD77634C05F4E714D87F3452DAE38DC93D8B12AD110D1073C957510565A371DFC1182E2BA7A0AA48DFA9C976587DFB5B8BA9EDBF1D0DFY7W5A" TargetMode="External"/><Relationship Id="rId30" Type="http://schemas.openxmlformats.org/officeDocument/2006/relationships/hyperlink" Target="http://torgi223.ru/"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41</Pages>
  <Words>18770</Words>
  <Characters>106995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PKAuktion</dc:creator>
  <cp:lastModifiedBy>PKUrist1</cp:lastModifiedBy>
  <cp:revision>23</cp:revision>
  <dcterms:created xsi:type="dcterms:W3CDTF">2019-01-09T03:44:00Z</dcterms:created>
  <dcterms:modified xsi:type="dcterms:W3CDTF">2020-05-11T23:02:00Z</dcterms:modified>
</cp:coreProperties>
</file>